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68B3" w14:textId="27DF7425" w:rsidR="00963C44" w:rsidRPr="00F2448F" w:rsidRDefault="00963C44" w:rsidP="00AC78A2">
      <w:pPr>
        <w:pStyle w:val="En-tte"/>
        <w:rPr>
          <w:rFonts w:asciiTheme="minorHAnsi" w:hAnsiTheme="minorHAnsi" w:cstheme="minorHAnsi"/>
          <w:sz w:val="22"/>
        </w:rPr>
      </w:pPr>
      <w:r w:rsidRPr="00F2448F">
        <w:rPr>
          <w:rFonts w:asciiTheme="minorHAnsi" w:hAnsiTheme="minorHAnsi" w:cstheme="minorHAnsi"/>
          <w:sz w:val="22"/>
        </w:rPr>
        <w:t>Histoire de la langue grecque : l</w:t>
      </w:r>
      <w:r w:rsidR="00FF42EA">
        <w:rPr>
          <w:rFonts w:asciiTheme="minorHAnsi" w:hAnsiTheme="minorHAnsi" w:cstheme="minorHAnsi"/>
          <w:sz w:val="22"/>
        </w:rPr>
        <w:t>e</w:t>
      </w:r>
      <w:r w:rsidRPr="00F2448F">
        <w:rPr>
          <w:rFonts w:asciiTheme="minorHAnsi" w:hAnsiTheme="minorHAnsi" w:cstheme="minorHAnsi"/>
          <w:sz w:val="22"/>
        </w:rPr>
        <w:t xml:space="preserve"> Nouveau Testament</w:t>
      </w:r>
      <w:r w:rsidRPr="00F2448F">
        <w:rPr>
          <w:rFonts w:asciiTheme="minorHAnsi" w:hAnsiTheme="minorHAnsi" w:cstheme="minorHAnsi"/>
          <w:sz w:val="22"/>
        </w:rPr>
        <w:tab/>
        <w:t>1</w:t>
      </w:r>
      <w:r w:rsidR="00F2448F" w:rsidRPr="00F2448F">
        <w:rPr>
          <w:rFonts w:asciiTheme="minorHAnsi" w:hAnsiTheme="minorHAnsi" w:cstheme="minorHAnsi"/>
          <w:sz w:val="22"/>
        </w:rPr>
        <w:t>3</w:t>
      </w:r>
      <w:r w:rsidRPr="00F2448F">
        <w:rPr>
          <w:rFonts w:asciiTheme="minorHAnsi" w:hAnsiTheme="minorHAnsi" w:cstheme="minorHAnsi"/>
          <w:sz w:val="22"/>
        </w:rPr>
        <w:t xml:space="preserve"> décembre 202</w:t>
      </w:r>
      <w:r w:rsidR="00F2448F" w:rsidRPr="00F2448F">
        <w:rPr>
          <w:rFonts w:asciiTheme="minorHAnsi" w:hAnsiTheme="minorHAnsi" w:cstheme="minorHAnsi"/>
          <w:sz w:val="22"/>
        </w:rPr>
        <w:t>2</w:t>
      </w:r>
    </w:p>
    <w:p w14:paraId="67A151B9" w14:textId="77777777" w:rsidR="00963C44" w:rsidRPr="00E65FA5" w:rsidRDefault="00963C44" w:rsidP="00E65FA5">
      <w:pPr>
        <w:pStyle w:val="Titre1"/>
        <w:jc w:val="left"/>
        <w:rPr>
          <w:color w:val="auto"/>
          <w:sz w:val="28"/>
          <w:szCs w:val="28"/>
        </w:rPr>
      </w:pPr>
      <w:r w:rsidRPr="00E65FA5">
        <w:rPr>
          <w:color w:val="auto"/>
          <w:sz w:val="28"/>
          <w:szCs w:val="28"/>
        </w:rPr>
        <w:t>Le grec du Nouveau Testament</w:t>
      </w:r>
    </w:p>
    <w:p w14:paraId="32C916FA" w14:textId="77777777" w:rsidR="00AC78A2" w:rsidRPr="00E65FA5" w:rsidRDefault="00AC78A2" w:rsidP="00E65FA5">
      <w:pPr>
        <w:jc w:val="left"/>
        <w:rPr>
          <w:sz w:val="28"/>
          <w:szCs w:val="28"/>
        </w:rPr>
      </w:pPr>
    </w:p>
    <w:p w14:paraId="67833675" w14:textId="6DD18401" w:rsidR="00240E59" w:rsidRPr="00963C44" w:rsidRDefault="00963C44" w:rsidP="00963C44">
      <w:pPr>
        <w:pStyle w:val="Sous-titre"/>
        <w:rPr>
          <w:b/>
          <w:color w:val="auto"/>
        </w:rPr>
      </w:pPr>
      <w:r w:rsidRPr="00963C44">
        <w:rPr>
          <w:b/>
          <w:color w:val="auto"/>
        </w:rPr>
        <w:t>I</w:t>
      </w:r>
      <w:r w:rsidR="003A1720">
        <w:rPr>
          <w:b/>
          <w:color w:val="auto"/>
        </w:rPr>
        <w:t>.</w:t>
      </w:r>
      <w:r w:rsidRPr="00963C44">
        <w:rPr>
          <w:b/>
          <w:color w:val="auto"/>
        </w:rPr>
        <w:t xml:space="preserve"> </w:t>
      </w:r>
      <w:r w:rsidR="00240E59" w:rsidRPr="00963C44">
        <w:rPr>
          <w:b/>
          <w:color w:val="auto"/>
        </w:rPr>
        <w:t>Composition du Nouveau Testament</w:t>
      </w:r>
    </w:p>
    <w:p w14:paraId="2FCD04D7" w14:textId="77777777" w:rsidR="00240E59" w:rsidRPr="00F2448F" w:rsidRDefault="00240E59" w:rsidP="00B83DA4">
      <w:pPr>
        <w:rPr>
          <w:rFonts w:asciiTheme="minorHAnsi" w:hAnsiTheme="minorHAnsi" w:cstheme="minorHAnsi"/>
          <w:sz w:val="22"/>
        </w:rPr>
      </w:pPr>
      <w:r w:rsidRPr="00F2448F">
        <w:rPr>
          <w:rFonts w:asciiTheme="minorHAnsi" w:hAnsiTheme="minorHAnsi" w:cstheme="minorHAnsi"/>
          <w:sz w:val="22"/>
        </w:rPr>
        <w:t>Voir annexe</w:t>
      </w:r>
      <w:r w:rsidR="00AC78A2" w:rsidRPr="00F2448F">
        <w:rPr>
          <w:rFonts w:asciiTheme="minorHAnsi" w:hAnsiTheme="minorHAnsi" w:cstheme="minorHAnsi"/>
          <w:sz w:val="22"/>
        </w:rPr>
        <w:t xml:space="preserve"> I</w:t>
      </w:r>
      <w:r w:rsidRPr="00F2448F">
        <w:rPr>
          <w:rFonts w:asciiTheme="minorHAnsi" w:hAnsiTheme="minorHAnsi" w:cstheme="minorHAnsi"/>
          <w:sz w:val="22"/>
        </w:rPr>
        <w:t xml:space="preserve"> « Livres du Nouveau Testament » d’Alessandra Lukinovich. </w:t>
      </w:r>
    </w:p>
    <w:p w14:paraId="673F79E1" w14:textId="77777777" w:rsidR="00963C44" w:rsidRDefault="00963C44" w:rsidP="00B83DA4">
      <w:pPr>
        <w:rPr>
          <w:sz w:val="22"/>
        </w:rPr>
      </w:pPr>
    </w:p>
    <w:p w14:paraId="09339B69" w14:textId="77777777" w:rsidR="00963C44" w:rsidRPr="00963C44" w:rsidRDefault="00963C44" w:rsidP="00963C44">
      <w:pPr>
        <w:pStyle w:val="Sous-titre"/>
        <w:rPr>
          <w:b/>
          <w:color w:val="auto"/>
        </w:rPr>
      </w:pPr>
      <w:r>
        <w:rPr>
          <w:b/>
          <w:color w:val="auto"/>
        </w:rPr>
        <w:t xml:space="preserve">II. </w:t>
      </w:r>
      <w:r w:rsidRPr="00963C44">
        <w:rPr>
          <w:b/>
          <w:color w:val="auto"/>
        </w:rPr>
        <w:t>Langue du Nouveau Testament : influences</w:t>
      </w:r>
    </w:p>
    <w:p w14:paraId="1BDDC97D" w14:textId="77777777" w:rsidR="00963C44" w:rsidRDefault="002F7FD2" w:rsidP="00963C44">
      <w:pPr>
        <w:jc w:val="center"/>
        <w:rPr>
          <w:sz w:val="22"/>
        </w:rPr>
      </w:pPr>
      <w:r>
        <w:rPr>
          <w:noProof/>
          <w:sz w:val="22"/>
          <w:lang w:eastAsia="fr-CH"/>
        </w:rPr>
        <w:drawing>
          <wp:inline distT="0" distB="0" distL="0" distR="0" wp14:anchorId="3BD6FCE4" wp14:editId="41B09CF5">
            <wp:extent cx="4866198" cy="33394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8">
                      <a:extLst>
                        <a:ext uri="{28A0092B-C50C-407E-A947-70E740481C1C}">
                          <a14:useLocalDpi xmlns:a14="http://schemas.microsoft.com/office/drawing/2010/main" val="0"/>
                        </a:ext>
                      </a:extLst>
                    </a:blip>
                    <a:srcRect l="-1" t="11939" r="-1435" b="13219"/>
                    <a:stretch/>
                  </pic:blipFill>
                  <pic:spPr bwMode="auto">
                    <a:xfrm>
                      <a:off x="0" y="0"/>
                      <a:ext cx="4866829" cy="3339925"/>
                    </a:xfrm>
                    <a:prstGeom prst="rect">
                      <a:avLst/>
                    </a:prstGeom>
                    <a:ln>
                      <a:noFill/>
                    </a:ln>
                    <a:extLst>
                      <a:ext uri="{53640926-AAD7-44D8-BBD7-CCE9431645EC}">
                        <a14:shadowObscured xmlns:a14="http://schemas.microsoft.com/office/drawing/2010/main"/>
                      </a:ext>
                    </a:extLst>
                  </pic:spPr>
                </pic:pic>
              </a:graphicData>
            </a:graphic>
          </wp:inline>
        </w:drawing>
      </w:r>
    </w:p>
    <w:p w14:paraId="268778AF" w14:textId="21393F46" w:rsidR="00963C44" w:rsidRDefault="00963C44" w:rsidP="00963C44">
      <w:pPr>
        <w:pStyle w:val="Sous-titre"/>
        <w:rPr>
          <w:b/>
          <w:color w:val="auto"/>
        </w:rPr>
      </w:pPr>
      <w:r>
        <w:rPr>
          <w:b/>
          <w:color w:val="auto"/>
        </w:rPr>
        <w:t>III</w:t>
      </w:r>
      <w:r w:rsidR="00B14EFA">
        <w:rPr>
          <w:b/>
          <w:color w:val="auto"/>
        </w:rPr>
        <w:t>.</w:t>
      </w:r>
      <w:r>
        <w:rPr>
          <w:b/>
          <w:color w:val="auto"/>
        </w:rPr>
        <w:t xml:space="preserve"> </w:t>
      </w:r>
      <w:r w:rsidRPr="00963C44">
        <w:rPr>
          <w:b/>
          <w:color w:val="auto"/>
        </w:rPr>
        <w:t>Caractéristiques du grec du Nouveau Testament</w:t>
      </w:r>
      <w:r w:rsidR="00AC78A2">
        <w:rPr>
          <w:b/>
          <w:color w:val="auto"/>
        </w:rPr>
        <w:t> : généralités</w:t>
      </w:r>
    </w:p>
    <w:p w14:paraId="362D94DC" w14:textId="77777777" w:rsidR="00963C44" w:rsidRPr="00B14EFA" w:rsidRDefault="00963C44" w:rsidP="00963C44">
      <w:pPr>
        <w:spacing w:before="0" w:after="0"/>
        <w:jc w:val="left"/>
        <w:rPr>
          <w:rFonts w:asciiTheme="minorHAnsi" w:hAnsiTheme="minorHAnsi" w:cstheme="minorHAnsi"/>
          <w:sz w:val="22"/>
        </w:rPr>
      </w:pPr>
      <w:r w:rsidRPr="00B14EFA">
        <w:rPr>
          <w:rFonts w:asciiTheme="minorHAnsi" w:hAnsiTheme="minorHAnsi" w:cstheme="minorHAnsi"/>
          <w:b/>
          <w:sz w:val="22"/>
        </w:rPr>
        <w:t>Attention : le style varie entre les différents livres du Nouveau Testament</w:t>
      </w:r>
      <w:r w:rsidRPr="00B14EFA">
        <w:rPr>
          <w:rFonts w:asciiTheme="minorHAnsi" w:hAnsiTheme="minorHAnsi" w:cstheme="minorHAnsi"/>
          <w:sz w:val="22"/>
        </w:rPr>
        <w:t xml:space="preserve">. Par exemple, le style de Luc est plus hellénisé que celui de Marc ou de Jean. </w:t>
      </w:r>
    </w:p>
    <w:p w14:paraId="46653FB7" w14:textId="77777777" w:rsidR="003A1720" w:rsidRDefault="003A1720" w:rsidP="00240E59">
      <w:pPr>
        <w:rPr>
          <w:rFonts w:asciiTheme="minorHAnsi" w:hAnsiTheme="minorHAnsi" w:cstheme="minorHAnsi"/>
          <w:b/>
          <w:bCs/>
          <w:sz w:val="22"/>
        </w:rPr>
      </w:pPr>
    </w:p>
    <w:p w14:paraId="0DB49A1C" w14:textId="19C219D2" w:rsidR="00240E59" w:rsidRPr="00B14EFA" w:rsidRDefault="00AC78A2" w:rsidP="00240E59">
      <w:pPr>
        <w:rPr>
          <w:rFonts w:asciiTheme="minorHAnsi" w:hAnsiTheme="minorHAnsi" w:cstheme="minorHAnsi"/>
          <w:b/>
          <w:sz w:val="22"/>
        </w:rPr>
      </w:pPr>
      <w:r w:rsidRPr="00B14EFA">
        <w:rPr>
          <w:rFonts w:asciiTheme="minorHAnsi" w:hAnsiTheme="minorHAnsi" w:cstheme="minorHAnsi"/>
          <w:b/>
          <w:bCs/>
          <w:sz w:val="22"/>
        </w:rPr>
        <w:t xml:space="preserve">a. </w:t>
      </w:r>
      <w:r w:rsidR="00240E59" w:rsidRPr="00B14EFA">
        <w:rPr>
          <w:rFonts w:asciiTheme="minorHAnsi" w:hAnsiTheme="minorHAnsi" w:cstheme="minorHAnsi"/>
          <w:b/>
          <w:bCs/>
          <w:sz w:val="22"/>
        </w:rPr>
        <w:t xml:space="preserve">Quelques caractéristiques de la langue du NT communes à la </w:t>
      </w:r>
      <w:r w:rsidR="00240E59" w:rsidRPr="00B14EFA">
        <w:rPr>
          <w:rFonts w:asciiTheme="minorHAnsi" w:hAnsiTheme="minorHAnsi" w:cstheme="minorHAnsi"/>
          <w:b/>
          <w:bCs/>
          <w:sz w:val="22"/>
          <w:lang w:val="el-GR"/>
        </w:rPr>
        <w:t>κοινή</w:t>
      </w:r>
      <w:r w:rsidR="00240E59" w:rsidRPr="00B14EFA">
        <w:rPr>
          <w:rFonts w:asciiTheme="minorHAnsi" w:hAnsiTheme="minorHAnsi" w:cstheme="minorHAnsi"/>
          <w:b/>
          <w:bCs/>
          <w:sz w:val="22"/>
        </w:rPr>
        <w:t xml:space="preserve"> : </w:t>
      </w:r>
    </w:p>
    <w:p w14:paraId="6488E402" w14:textId="77777777" w:rsidR="00240E59" w:rsidRPr="00B14EFA" w:rsidRDefault="00240E59" w:rsidP="00240E59">
      <w:pPr>
        <w:rPr>
          <w:rFonts w:asciiTheme="minorHAnsi" w:hAnsiTheme="minorHAnsi" w:cstheme="minorHAnsi"/>
          <w:sz w:val="22"/>
        </w:rPr>
      </w:pPr>
      <w:r w:rsidRPr="00B14EFA">
        <w:rPr>
          <w:rFonts w:asciiTheme="minorHAnsi" w:hAnsiTheme="minorHAnsi" w:cstheme="minorHAnsi"/>
          <w:sz w:val="22"/>
          <w:u w:val="single"/>
        </w:rPr>
        <w:t xml:space="preserve">Style simple : </w:t>
      </w:r>
    </w:p>
    <w:p w14:paraId="72A017A3" w14:textId="77777777" w:rsidR="00240E59" w:rsidRPr="00B14EFA" w:rsidRDefault="00240E59" w:rsidP="00240E59">
      <w:pPr>
        <w:pStyle w:val="Paragraphedeliste"/>
        <w:numPr>
          <w:ilvl w:val="0"/>
          <w:numId w:val="4"/>
        </w:numPr>
        <w:rPr>
          <w:rFonts w:asciiTheme="minorHAnsi" w:hAnsiTheme="minorHAnsi" w:cstheme="minorHAnsi"/>
          <w:sz w:val="22"/>
        </w:rPr>
      </w:pPr>
      <w:r w:rsidRPr="00B14EFA">
        <w:rPr>
          <w:rFonts w:asciiTheme="minorHAnsi" w:hAnsiTheme="minorHAnsi" w:cstheme="minorHAnsi"/>
          <w:sz w:val="22"/>
        </w:rPr>
        <w:t>Phrases courtes et simples, parataxe.</w:t>
      </w:r>
    </w:p>
    <w:p w14:paraId="02B7AC2C" w14:textId="77777777" w:rsidR="00240E59" w:rsidRPr="00B14EFA" w:rsidRDefault="00240E59" w:rsidP="00240E59">
      <w:pPr>
        <w:pStyle w:val="Paragraphedeliste"/>
        <w:numPr>
          <w:ilvl w:val="0"/>
          <w:numId w:val="4"/>
        </w:numPr>
        <w:rPr>
          <w:rFonts w:asciiTheme="minorHAnsi" w:hAnsiTheme="minorHAnsi" w:cstheme="minorHAnsi"/>
          <w:sz w:val="22"/>
        </w:rPr>
      </w:pPr>
      <w:r w:rsidRPr="00B14EFA">
        <w:rPr>
          <w:rFonts w:asciiTheme="minorHAnsi" w:hAnsiTheme="minorHAnsi" w:cstheme="minorHAnsi"/>
          <w:sz w:val="22"/>
        </w:rPr>
        <w:t>Réduction du nombre de particules et de conjonctions (</w:t>
      </w:r>
      <w:r w:rsidRPr="00B14EFA">
        <w:rPr>
          <w:rFonts w:asciiTheme="minorHAnsi" w:hAnsiTheme="minorHAnsi" w:cstheme="minorHAnsi"/>
        </w:rPr>
        <w:sym w:font="Wingdings" w:char="F0E0"/>
      </w:r>
      <w:r w:rsidRPr="00B14EFA">
        <w:rPr>
          <w:rFonts w:asciiTheme="minorHAnsi" w:hAnsiTheme="minorHAnsi" w:cstheme="minorHAnsi"/>
          <w:sz w:val="22"/>
        </w:rPr>
        <w:t xml:space="preserve"> élargissement de leur emploi </w:t>
      </w:r>
      <w:r w:rsidRPr="00B14EFA">
        <w:rPr>
          <w:rFonts w:asciiTheme="minorHAnsi" w:hAnsiTheme="minorHAnsi" w:cstheme="minorHAnsi"/>
        </w:rPr>
        <w:sym w:font="Wingdings" w:char="F0E0"/>
      </w:r>
      <w:r w:rsidRPr="00B14EFA">
        <w:rPr>
          <w:rFonts w:asciiTheme="minorHAnsi" w:hAnsiTheme="minorHAnsi" w:cstheme="minorHAnsi"/>
          <w:sz w:val="22"/>
        </w:rPr>
        <w:t xml:space="preserve"> glissement de sens, cf. infra).</w:t>
      </w:r>
    </w:p>
    <w:p w14:paraId="5B54D373" w14:textId="77777777" w:rsidR="00240E59" w:rsidRPr="00B14EFA" w:rsidRDefault="00240E59" w:rsidP="00240E59">
      <w:pPr>
        <w:rPr>
          <w:rFonts w:asciiTheme="minorHAnsi" w:hAnsiTheme="minorHAnsi" w:cstheme="minorHAnsi"/>
          <w:sz w:val="22"/>
        </w:rPr>
      </w:pPr>
      <w:r w:rsidRPr="00B14EFA">
        <w:rPr>
          <w:rFonts w:asciiTheme="minorHAnsi" w:hAnsiTheme="minorHAnsi" w:cstheme="minorHAnsi"/>
          <w:sz w:val="22"/>
          <w:u w:val="single"/>
        </w:rPr>
        <w:t>Style explicite :</w:t>
      </w:r>
    </w:p>
    <w:p w14:paraId="6040B6D9" w14:textId="77777777" w:rsidR="00240E59" w:rsidRPr="00B14EFA" w:rsidRDefault="00240E59" w:rsidP="00240E59">
      <w:pPr>
        <w:pStyle w:val="Paragraphedeliste"/>
        <w:numPr>
          <w:ilvl w:val="0"/>
          <w:numId w:val="5"/>
        </w:numPr>
        <w:rPr>
          <w:rFonts w:asciiTheme="minorHAnsi" w:hAnsiTheme="minorHAnsi" w:cstheme="minorHAnsi"/>
          <w:sz w:val="22"/>
        </w:rPr>
      </w:pPr>
      <w:r w:rsidRPr="00B14EFA">
        <w:rPr>
          <w:rFonts w:asciiTheme="minorHAnsi" w:hAnsiTheme="minorHAnsi" w:cstheme="minorHAnsi"/>
          <w:sz w:val="22"/>
        </w:rPr>
        <w:t>Emploi des pronoms là où le grec classique en fait l’économie</w:t>
      </w:r>
    </w:p>
    <w:p w14:paraId="2DB38C08" w14:textId="77777777" w:rsidR="00240E59" w:rsidRPr="00B14EFA" w:rsidRDefault="00240E59" w:rsidP="00240E59">
      <w:pPr>
        <w:pStyle w:val="Paragraphedeliste"/>
        <w:numPr>
          <w:ilvl w:val="0"/>
          <w:numId w:val="5"/>
        </w:numPr>
        <w:rPr>
          <w:rFonts w:asciiTheme="minorHAnsi" w:hAnsiTheme="minorHAnsi" w:cstheme="minorHAnsi"/>
          <w:sz w:val="22"/>
        </w:rPr>
      </w:pPr>
      <w:r w:rsidRPr="00B14EFA">
        <w:rPr>
          <w:rFonts w:asciiTheme="minorHAnsi" w:hAnsiTheme="minorHAnsi" w:cstheme="minorHAnsi"/>
          <w:sz w:val="22"/>
        </w:rPr>
        <w:t>Répétition, p.ex. des prépositions ; les prépositions sont également employées avec des verbes composés (redondance) là où le grec classique se contenterait du cas.</w:t>
      </w:r>
    </w:p>
    <w:p w14:paraId="5C0FE9A5" w14:textId="77777777" w:rsidR="00240E59" w:rsidRPr="00B14EFA" w:rsidRDefault="00240E59" w:rsidP="00240E59">
      <w:pPr>
        <w:rPr>
          <w:rFonts w:asciiTheme="minorHAnsi" w:hAnsiTheme="minorHAnsi" w:cstheme="minorHAnsi"/>
          <w:sz w:val="22"/>
        </w:rPr>
      </w:pPr>
      <w:r w:rsidRPr="00B14EFA">
        <w:rPr>
          <w:rFonts w:asciiTheme="minorHAnsi" w:hAnsiTheme="minorHAnsi" w:cstheme="minorHAnsi"/>
          <w:sz w:val="22"/>
          <w:u w:val="single"/>
        </w:rPr>
        <w:t>Évolutions de la syntaxe et du lexique :</w:t>
      </w:r>
    </w:p>
    <w:p w14:paraId="69833781" w14:textId="77777777" w:rsidR="00240E59" w:rsidRPr="00B14EFA" w:rsidRDefault="00240E59" w:rsidP="00240E59">
      <w:pPr>
        <w:pStyle w:val="Paragraphedeliste"/>
        <w:numPr>
          <w:ilvl w:val="0"/>
          <w:numId w:val="6"/>
        </w:numPr>
        <w:rPr>
          <w:rFonts w:asciiTheme="minorHAnsi" w:hAnsiTheme="minorHAnsi" w:cstheme="minorHAnsi"/>
          <w:sz w:val="22"/>
        </w:rPr>
      </w:pPr>
      <w:r w:rsidRPr="00B14EFA">
        <w:rPr>
          <w:rFonts w:asciiTheme="minorHAnsi" w:hAnsiTheme="minorHAnsi" w:cstheme="minorHAnsi"/>
          <w:sz w:val="22"/>
        </w:rPr>
        <w:t>Disparition progressive du duel et de l’optatif</w:t>
      </w:r>
    </w:p>
    <w:p w14:paraId="69F54486" w14:textId="77777777" w:rsidR="00240E59" w:rsidRPr="00B14EFA" w:rsidRDefault="00240E59" w:rsidP="00240E59">
      <w:pPr>
        <w:pStyle w:val="Paragraphedeliste"/>
        <w:numPr>
          <w:ilvl w:val="0"/>
          <w:numId w:val="6"/>
        </w:numPr>
        <w:rPr>
          <w:rFonts w:asciiTheme="minorHAnsi" w:hAnsiTheme="minorHAnsi" w:cstheme="minorHAnsi"/>
          <w:sz w:val="22"/>
        </w:rPr>
      </w:pPr>
      <w:r w:rsidRPr="00B14EFA">
        <w:rPr>
          <w:rFonts w:asciiTheme="minorHAnsi" w:hAnsiTheme="minorHAnsi" w:cstheme="minorHAnsi"/>
          <w:sz w:val="22"/>
        </w:rPr>
        <w:t>La voix médio-passive se raréfie</w:t>
      </w:r>
    </w:p>
    <w:p w14:paraId="0152C1C5" w14:textId="77777777" w:rsidR="00240E59" w:rsidRPr="00B14EFA" w:rsidRDefault="00240E59" w:rsidP="00240E59">
      <w:pPr>
        <w:pStyle w:val="Paragraphedeliste"/>
        <w:numPr>
          <w:ilvl w:val="0"/>
          <w:numId w:val="6"/>
        </w:numPr>
        <w:rPr>
          <w:rFonts w:asciiTheme="minorHAnsi" w:hAnsiTheme="minorHAnsi" w:cstheme="minorHAnsi"/>
          <w:sz w:val="22"/>
        </w:rPr>
      </w:pPr>
      <w:r w:rsidRPr="00B14EFA">
        <w:rPr>
          <w:rFonts w:asciiTheme="minorHAnsi" w:hAnsiTheme="minorHAnsi" w:cstheme="minorHAnsi"/>
          <w:sz w:val="22"/>
        </w:rPr>
        <w:lastRenderedPageBreak/>
        <w:t>Usage des participes dans des tournures périphrastiques (verbe conjugué + participe)</w:t>
      </w:r>
    </w:p>
    <w:p w14:paraId="5EE0440F" w14:textId="77777777" w:rsidR="00240E59" w:rsidRPr="00B14EFA" w:rsidRDefault="00240E59" w:rsidP="00240E59">
      <w:pPr>
        <w:pStyle w:val="Paragraphedeliste"/>
        <w:numPr>
          <w:ilvl w:val="0"/>
          <w:numId w:val="6"/>
        </w:numPr>
        <w:rPr>
          <w:rFonts w:asciiTheme="minorHAnsi" w:hAnsiTheme="minorHAnsi" w:cstheme="minorHAnsi"/>
          <w:sz w:val="22"/>
        </w:rPr>
      </w:pPr>
      <w:r w:rsidRPr="00B14EFA">
        <w:rPr>
          <w:rFonts w:asciiTheme="minorHAnsi" w:hAnsiTheme="minorHAnsi" w:cstheme="minorHAnsi"/>
          <w:sz w:val="22"/>
        </w:rPr>
        <w:t>Glissement du sens de certains mots ou de l’emploi de certaines prépositions.</w:t>
      </w:r>
    </w:p>
    <w:p w14:paraId="5C9FD4B5" w14:textId="77777777" w:rsidR="00240E59" w:rsidRPr="00B14EFA" w:rsidRDefault="00AC78A2" w:rsidP="00240E59">
      <w:pPr>
        <w:rPr>
          <w:rFonts w:asciiTheme="minorHAnsi" w:hAnsiTheme="minorHAnsi" w:cstheme="minorHAnsi"/>
          <w:b/>
          <w:sz w:val="22"/>
        </w:rPr>
      </w:pPr>
      <w:r w:rsidRPr="00B14EFA">
        <w:rPr>
          <w:rFonts w:asciiTheme="minorHAnsi" w:hAnsiTheme="minorHAnsi" w:cstheme="minorHAnsi"/>
          <w:b/>
          <w:bCs/>
          <w:sz w:val="22"/>
        </w:rPr>
        <w:t xml:space="preserve">b. </w:t>
      </w:r>
      <w:r w:rsidR="00240E59" w:rsidRPr="00B14EFA">
        <w:rPr>
          <w:rFonts w:asciiTheme="minorHAnsi" w:hAnsiTheme="minorHAnsi" w:cstheme="minorHAnsi"/>
          <w:b/>
          <w:bCs/>
          <w:sz w:val="22"/>
        </w:rPr>
        <w:t>Exemples de sémitismes (influence de l’araméen, de l’hébreu ou indirecte via le grec de la LXX) :</w:t>
      </w:r>
    </w:p>
    <w:p w14:paraId="7AB00036" w14:textId="77777777" w:rsidR="00240E59" w:rsidRPr="00B14EFA" w:rsidRDefault="00240E59" w:rsidP="00240E59">
      <w:pPr>
        <w:pStyle w:val="Paragraphedeliste"/>
        <w:numPr>
          <w:ilvl w:val="0"/>
          <w:numId w:val="1"/>
        </w:numPr>
        <w:rPr>
          <w:rFonts w:asciiTheme="minorHAnsi" w:hAnsiTheme="minorHAnsi" w:cstheme="minorHAnsi"/>
          <w:sz w:val="22"/>
        </w:rPr>
      </w:pPr>
      <w:r w:rsidRPr="00B14EFA">
        <w:rPr>
          <w:rFonts w:asciiTheme="minorHAnsi" w:hAnsiTheme="minorHAnsi" w:cstheme="minorHAnsi"/>
          <w:sz w:val="22"/>
        </w:rPr>
        <w:t xml:space="preserve">Les constructions paratactiques coordonnées avec </w:t>
      </w:r>
      <w:r w:rsidRPr="00B14EFA">
        <w:rPr>
          <w:rFonts w:asciiTheme="minorHAnsi" w:hAnsiTheme="minorHAnsi" w:cstheme="minorHAnsi"/>
          <w:sz w:val="22"/>
          <w:lang w:val="el-GR"/>
        </w:rPr>
        <w:t>καί</w:t>
      </w:r>
      <w:r w:rsidRPr="00B14EFA">
        <w:rPr>
          <w:rFonts w:asciiTheme="minorHAnsi" w:hAnsiTheme="minorHAnsi" w:cstheme="minorHAnsi"/>
          <w:sz w:val="22"/>
        </w:rPr>
        <w:t xml:space="preserve"> peuvent également être considérées comme une forme de sémitisme. </w:t>
      </w:r>
    </w:p>
    <w:p w14:paraId="4D051D5D" w14:textId="77777777" w:rsidR="00240E59" w:rsidRPr="00B14EFA" w:rsidRDefault="00240E59" w:rsidP="00240E59">
      <w:pPr>
        <w:pStyle w:val="Paragraphedeliste"/>
        <w:numPr>
          <w:ilvl w:val="0"/>
          <w:numId w:val="1"/>
        </w:numPr>
        <w:rPr>
          <w:rFonts w:asciiTheme="minorHAnsi" w:hAnsiTheme="minorHAnsi" w:cstheme="minorHAnsi"/>
          <w:sz w:val="22"/>
        </w:rPr>
      </w:pPr>
      <w:r w:rsidRPr="00B14EFA">
        <w:rPr>
          <w:rFonts w:asciiTheme="minorHAnsi" w:hAnsiTheme="minorHAnsi" w:cstheme="minorHAnsi"/>
          <w:sz w:val="22"/>
        </w:rPr>
        <w:t xml:space="preserve">Phrases introduites par </w:t>
      </w:r>
      <w:r w:rsidRPr="00B14EFA">
        <w:rPr>
          <w:rFonts w:asciiTheme="minorHAnsi" w:hAnsiTheme="minorHAnsi" w:cstheme="minorHAnsi"/>
          <w:sz w:val="22"/>
          <w:lang w:val="el-GR"/>
        </w:rPr>
        <w:t>ἐγένετο</w:t>
      </w:r>
      <w:r w:rsidRPr="00B14EFA">
        <w:rPr>
          <w:rFonts w:asciiTheme="minorHAnsi" w:hAnsiTheme="minorHAnsi" w:cstheme="minorHAnsi"/>
          <w:sz w:val="22"/>
        </w:rPr>
        <w:t xml:space="preserve"> (aoriste 3</w:t>
      </w:r>
      <w:r w:rsidRPr="00B14EFA">
        <w:rPr>
          <w:rFonts w:asciiTheme="minorHAnsi" w:hAnsiTheme="minorHAnsi" w:cstheme="minorHAnsi"/>
          <w:sz w:val="22"/>
          <w:vertAlign w:val="superscript"/>
        </w:rPr>
        <w:t>e</w:t>
      </w:r>
      <w:r w:rsidRPr="00B14EFA">
        <w:rPr>
          <w:rFonts w:asciiTheme="minorHAnsi" w:hAnsiTheme="minorHAnsi" w:cstheme="minorHAnsi"/>
          <w:sz w:val="22"/>
        </w:rPr>
        <w:t xml:space="preserve"> pers. </w:t>
      </w:r>
      <w:proofErr w:type="spellStart"/>
      <w:r w:rsidRPr="00B14EFA">
        <w:rPr>
          <w:rFonts w:asciiTheme="minorHAnsi" w:hAnsiTheme="minorHAnsi" w:cstheme="minorHAnsi"/>
          <w:sz w:val="22"/>
        </w:rPr>
        <w:t>sing</w:t>
      </w:r>
      <w:proofErr w:type="spellEnd"/>
      <w:r w:rsidRPr="00B14EFA">
        <w:rPr>
          <w:rFonts w:asciiTheme="minorHAnsi" w:hAnsiTheme="minorHAnsi" w:cstheme="minorHAnsi"/>
          <w:sz w:val="22"/>
        </w:rPr>
        <w:t xml:space="preserve">. de </w:t>
      </w:r>
      <w:r w:rsidRPr="00B14EFA">
        <w:rPr>
          <w:rFonts w:asciiTheme="minorHAnsi" w:hAnsiTheme="minorHAnsi" w:cstheme="minorHAnsi"/>
          <w:sz w:val="22"/>
          <w:lang w:val="el-GR"/>
        </w:rPr>
        <w:t>γίγνομαι</w:t>
      </w:r>
      <w:r w:rsidR="00322007" w:rsidRPr="00B14EFA">
        <w:rPr>
          <w:rFonts w:asciiTheme="minorHAnsi" w:hAnsiTheme="minorHAnsi" w:cstheme="minorHAnsi"/>
          <w:sz w:val="22"/>
        </w:rPr>
        <w:t xml:space="preserve">) + verbe </w:t>
      </w:r>
      <w:r w:rsidRPr="00B14EFA">
        <w:rPr>
          <w:rFonts w:asciiTheme="minorHAnsi" w:hAnsiTheme="minorHAnsi" w:cstheme="minorHAnsi"/>
          <w:sz w:val="22"/>
        </w:rPr>
        <w:t>dans le sens «</w:t>
      </w:r>
      <w:r w:rsidR="00A16E1D" w:rsidRPr="00B14EFA">
        <w:rPr>
          <w:rFonts w:asciiTheme="minorHAnsi" w:hAnsiTheme="minorHAnsi" w:cstheme="minorHAnsi"/>
          <w:sz w:val="22"/>
        </w:rPr>
        <w:t> </w:t>
      </w:r>
      <w:r w:rsidRPr="00B14EFA">
        <w:rPr>
          <w:rFonts w:asciiTheme="minorHAnsi" w:hAnsiTheme="minorHAnsi" w:cstheme="minorHAnsi"/>
          <w:sz w:val="22"/>
        </w:rPr>
        <w:t>il arriva que</w:t>
      </w:r>
      <w:r w:rsidR="00A16E1D" w:rsidRPr="00B14EFA">
        <w:rPr>
          <w:rFonts w:asciiTheme="minorHAnsi" w:hAnsiTheme="minorHAnsi" w:cstheme="minorHAnsi"/>
          <w:sz w:val="22"/>
        </w:rPr>
        <w:t> </w:t>
      </w:r>
      <w:r w:rsidRPr="00B14EFA">
        <w:rPr>
          <w:rFonts w:asciiTheme="minorHAnsi" w:hAnsiTheme="minorHAnsi" w:cstheme="minorHAnsi"/>
          <w:sz w:val="22"/>
        </w:rPr>
        <w:t>».</w:t>
      </w:r>
    </w:p>
    <w:p w14:paraId="58445B77" w14:textId="77777777" w:rsidR="00240E59" w:rsidRPr="00B14EFA" w:rsidRDefault="00240E59" w:rsidP="00240E59">
      <w:pPr>
        <w:pStyle w:val="Paragraphedeliste"/>
        <w:numPr>
          <w:ilvl w:val="0"/>
          <w:numId w:val="1"/>
        </w:numPr>
        <w:rPr>
          <w:rFonts w:asciiTheme="minorHAnsi" w:hAnsiTheme="minorHAnsi" w:cstheme="minorHAnsi"/>
          <w:sz w:val="22"/>
        </w:rPr>
      </w:pPr>
      <w:r w:rsidRPr="00B14EFA">
        <w:rPr>
          <w:rFonts w:asciiTheme="minorHAnsi" w:hAnsiTheme="minorHAnsi" w:cstheme="minorHAnsi"/>
          <w:sz w:val="22"/>
        </w:rPr>
        <w:t>Expressions redondantes pour exprimer une valeur superlative.</w:t>
      </w:r>
    </w:p>
    <w:p w14:paraId="5175C689" w14:textId="77777777" w:rsidR="00240E59" w:rsidRPr="00B14EFA" w:rsidRDefault="00240E59" w:rsidP="00240E59">
      <w:pPr>
        <w:pStyle w:val="Paragraphedeliste"/>
        <w:numPr>
          <w:ilvl w:val="0"/>
          <w:numId w:val="1"/>
        </w:numPr>
        <w:rPr>
          <w:rFonts w:asciiTheme="minorHAnsi" w:hAnsiTheme="minorHAnsi" w:cstheme="minorHAnsi"/>
          <w:sz w:val="22"/>
        </w:rPr>
      </w:pPr>
      <w:r w:rsidRPr="00B14EFA">
        <w:rPr>
          <w:rFonts w:asciiTheme="minorHAnsi" w:hAnsiTheme="minorHAnsi" w:cstheme="minorHAnsi"/>
          <w:sz w:val="22"/>
        </w:rPr>
        <w:t>Prolepse : le su</w:t>
      </w:r>
      <w:r w:rsidR="00322007" w:rsidRPr="00B14EFA">
        <w:rPr>
          <w:rFonts w:asciiTheme="minorHAnsi" w:hAnsiTheme="minorHAnsi" w:cstheme="minorHAnsi"/>
          <w:sz w:val="22"/>
        </w:rPr>
        <w:t>jet de la subordonnée est placé</w:t>
      </w:r>
      <w:r w:rsidRPr="00B14EFA">
        <w:rPr>
          <w:rFonts w:asciiTheme="minorHAnsi" w:hAnsiTheme="minorHAnsi" w:cstheme="minorHAnsi"/>
          <w:sz w:val="22"/>
        </w:rPr>
        <w:t xml:space="preserve"> dans la principale. </w:t>
      </w:r>
    </w:p>
    <w:p w14:paraId="2E4E5B99" w14:textId="77777777" w:rsidR="00240E59" w:rsidRPr="00B14EFA" w:rsidRDefault="00240E59" w:rsidP="00240E59">
      <w:pPr>
        <w:rPr>
          <w:rFonts w:asciiTheme="minorHAnsi" w:hAnsiTheme="minorHAnsi" w:cstheme="minorHAnsi"/>
          <w:sz w:val="22"/>
        </w:rPr>
      </w:pPr>
      <w:r w:rsidRPr="00B14EFA">
        <w:rPr>
          <w:rFonts w:asciiTheme="minorHAnsi" w:hAnsiTheme="minorHAnsi" w:cstheme="minorHAnsi"/>
          <w:sz w:val="22"/>
        </w:rPr>
        <w:tab/>
      </w:r>
      <w:r w:rsidRPr="00B14EFA">
        <w:rPr>
          <w:rFonts w:asciiTheme="minorHAnsi" w:hAnsiTheme="minorHAnsi" w:cstheme="minorHAnsi"/>
          <w:sz w:val="22"/>
        </w:rPr>
        <w:tab/>
        <w:t xml:space="preserve">Ex. LXX, Genèse, 1, 4 : </w:t>
      </w:r>
      <w:r w:rsidRPr="00B14EFA">
        <w:rPr>
          <w:rFonts w:asciiTheme="minorHAnsi" w:hAnsiTheme="minorHAnsi" w:cstheme="minorHAnsi"/>
          <w:sz w:val="22"/>
          <w:lang w:val="el-GR"/>
        </w:rPr>
        <w:t>καὶ</w:t>
      </w:r>
      <w:r w:rsidRPr="00B14EFA">
        <w:rPr>
          <w:rFonts w:asciiTheme="minorHAnsi" w:hAnsiTheme="minorHAnsi" w:cstheme="minorHAnsi"/>
          <w:sz w:val="22"/>
        </w:rPr>
        <w:t xml:space="preserve"> </w:t>
      </w:r>
      <w:r w:rsidRPr="00B14EFA">
        <w:rPr>
          <w:rFonts w:asciiTheme="minorHAnsi" w:hAnsiTheme="minorHAnsi" w:cstheme="minorHAnsi"/>
          <w:sz w:val="22"/>
          <w:lang w:val="el-GR"/>
        </w:rPr>
        <w:t>εἶδεν</w:t>
      </w:r>
      <w:r w:rsidRPr="00B14EFA">
        <w:rPr>
          <w:rFonts w:asciiTheme="minorHAnsi" w:hAnsiTheme="minorHAnsi" w:cstheme="minorHAnsi"/>
          <w:sz w:val="22"/>
        </w:rPr>
        <w:t xml:space="preserve"> </w:t>
      </w:r>
      <w:r w:rsidRPr="00B14EFA">
        <w:rPr>
          <w:rFonts w:asciiTheme="minorHAnsi" w:hAnsiTheme="minorHAnsi" w:cstheme="minorHAnsi"/>
          <w:sz w:val="22"/>
          <w:lang w:val="el-GR"/>
        </w:rPr>
        <w:t>ὁ</w:t>
      </w:r>
      <w:r w:rsidRPr="00B14EFA">
        <w:rPr>
          <w:rFonts w:asciiTheme="minorHAnsi" w:hAnsiTheme="minorHAnsi" w:cstheme="minorHAnsi"/>
          <w:sz w:val="22"/>
        </w:rPr>
        <w:t xml:space="preserve"> </w:t>
      </w:r>
      <w:r w:rsidRPr="00B14EFA">
        <w:rPr>
          <w:rFonts w:asciiTheme="minorHAnsi" w:hAnsiTheme="minorHAnsi" w:cstheme="minorHAnsi"/>
          <w:sz w:val="22"/>
          <w:lang w:val="el-GR"/>
        </w:rPr>
        <w:t>θεὸς</w:t>
      </w:r>
      <w:r w:rsidRPr="00B14EFA">
        <w:rPr>
          <w:rFonts w:asciiTheme="minorHAnsi" w:hAnsiTheme="minorHAnsi" w:cstheme="minorHAnsi"/>
          <w:sz w:val="22"/>
        </w:rPr>
        <w:t xml:space="preserve"> </w:t>
      </w:r>
      <w:r w:rsidRPr="00B14EFA">
        <w:rPr>
          <w:rFonts w:asciiTheme="minorHAnsi" w:hAnsiTheme="minorHAnsi" w:cstheme="minorHAnsi"/>
          <w:sz w:val="22"/>
          <w:u w:val="single"/>
          <w:lang w:val="el-GR"/>
        </w:rPr>
        <w:t>τὸ</w:t>
      </w:r>
      <w:r w:rsidRPr="00B14EFA">
        <w:rPr>
          <w:rFonts w:asciiTheme="minorHAnsi" w:hAnsiTheme="minorHAnsi" w:cstheme="minorHAnsi"/>
          <w:sz w:val="22"/>
          <w:u w:val="single"/>
        </w:rPr>
        <w:t xml:space="preserve"> </w:t>
      </w:r>
      <w:r w:rsidRPr="00B14EFA">
        <w:rPr>
          <w:rFonts w:asciiTheme="minorHAnsi" w:hAnsiTheme="minorHAnsi" w:cstheme="minorHAnsi"/>
          <w:sz w:val="22"/>
          <w:u w:val="single"/>
          <w:lang w:val="el-GR"/>
        </w:rPr>
        <w:t>φῶς</w:t>
      </w:r>
      <w:r w:rsidRPr="00B14EFA">
        <w:rPr>
          <w:rFonts w:asciiTheme="minorHAnsi" w:hAnsiTheme="minorHAnsi" w:cstheme="minorHAnsi"/>
          <w:sz w:val="22"/>
          <w:u w:val="single"/>
        </w:rPr>
        <w:t xml:space="preserve"> </w:t>
      </w:r>
      <w:r w:rsidRPr="00B14EFA">
        <w:rPr>
          <w:rFonts w:asciiTheme="minorHAnsi" w:hAnsiTheme="minorHAnsi" w:cstheme="minorHAnsi"/>
          <w:sz w:val="22"/>
          <w:u w:val="single"/>
          <w:lang w:val="el-GR"/>
        </w:rPr>
        <w:t>ὅτι</w:t>
      </w:r>
      <w:r w:rsidRPr="00B14EFA">
        <w:rPr>
          <w:rFonts w:asciiTheme="minorHAnsi" w:hAnsiTheme="minorHAnsi" w:cstheme="minorHAnsi"/>
          <w:sz w:val="22"/>
          <w:u w:val="single"/>
        </w:rPr>
        <w:t xml:space="preserve"> </w:t>
      </w:r>
      <w:r w:rsidRPr="00B14EFA">
        <w:rPr>
          <w:rFonts w:asciiTheme="minorHAnsi" w:hAnsiTheme="minorHAnsi" w:cstheme="minorHAnsi"/>
          <w:sz w:val="22"/>
          <w:u w:val="single"/>
          <w:lang w:val="el-GR"/>
        </w:rPr>
        <w:t>καλόν</w:t>
      </w:r>
      <w:r w:rsidRPr="00B14EFA">
        <w:rPr>
          <w:rFonts w:asciiTheme="minorHAnsi" w:hAnsiTheme="minorHAnsi" w:cstheme="minorHAnsi"/>
          <w:sz w:val="22"/>
          <w:u w:val="single"/>
        </w:rPr>
        <w:t xml:space="preserve">. </w:t>
      </w:r>
      <w:proofErr w:type="gramStart"/>
      <w:r w:rsidRPr="00B14EFA">
        <w:rPr>
          <w:rFonts w:asciiTheme="minorHAnsi" w:hAnsiTheme="minorHAnsi" w:cstheme="minorHAnsi"/>
          <w:sz w:val="22"/>
        </w:rPr>
        <w:t>«Et</w:t>
      </w:r>
      <w:proofErr w:type="gramEnd"/>
      <w:r w:rsidRPr="00B14EFA">
        <w:rPr>
          <w:rFonts w:asciiTheme="minorHAnsi" w:hAnsiTheme="minorHAnsi" w:cstheme="minorHAnsi"/>
          <w:sz w:val="22"/>
        </w:rPr>
        <w:t xml:space="preserve"> Dieu vit que la lumière </w:t>
      </w:r>
      <w:r w:rsidRPr="00B14EFA">
        <w:rPr>
          <w:rFonts w:asciiTheme="minorHAnsi" w:hAnsiTheme="minorHAnsi" w:cstheme="minorHAnsi"/>
          <w:sz w:val="22"/>
        </w:rPr>
        <w:tab/>
      </w:r>
      <w:r w:rsidRPr="00B14EFA">
        <w:rPr>
          <w:rFonts w:asciiTheme="minorHAnsi" w:hAnsiTheme="minorHAnsi" w:cstheme="minorHAnsi"/>
          <w:sz w:val="22"/>
        </w:rPr>
        <w:tab/>
        <w:t xml:space="preserve">(était) </w:t>
      </w:r>
      <w:r w:rsidRPr="00B14EFA">
        <w:rPr>
          <w:rFonts w:asciiTheme="minorHAnsi" w:hAnsiTheme="minorHAnsi" w:cstheme="minorHAnsi"/>
          <w:sz w:val="22"/>
        </w:rPr>
        <w:tab/>
        <w:t>bonne.»</w:t>
      </w:r>
    </w:p>
    <w:p w14:paraId="0F1CD0A8" w14:textId="77777777" w:rsidR="00AC78A2" w:rsidRPr="00B14EFA" w:rsidRDefault="00240E59" w:rsidP="00AC78A2">
      <w:pPr>
        <w:pStyle w:val="Paragraphedeliste"/>
        <w:numPr>
          <w:ilvl w:val="0"/>
          <w:numId w:val="2"/>
        </w:numPr>
        <w:rPr>
          <w:rFonts w:asciiTheme="minorHAnsi" w:hAnsiTheme="minorHAnsi" w:cstheme="minorHAnsi"/>
          <w:sz w:val="22"/>
        </w:rPr>
      </w:pPr>
      <w:r w:rsidRPr="00B14EFA">
        <w:rPr>
          <w:rFonts w:asciiTheme="minorHAnsi" w:hAnsiTheme="minorHAnsi" w:cstheme="minorHAnsi"/>
          <w:sz w:val="22"/>
        </w:rPr>
        <w:t xml:space="preserve">Usage de l’interjection </w:t>
      </w:r>
      <w:r w:rsidRPr="00B14EFA">
        <w:rPr>
          <w:rFonts w:asciiTheme="minorHAnsi" w:hAnsiTheme="minorHAnsi" w:cstheme="minorHAnsi"/>
          <w:sz w:val="22"/>
          <w:lang w:val="el-GR"/>
        </w:rPr>
        <w:t>ἰδού</w:t>
      </w:r>
      <w:r w:rsidRPr="00B14EFA">
        <w:rPr>
          <w:rFonts w:asciiTheme="minorHAnsi" w:hAnsiTheme="minorHAnsi" w:cstheme="minorHAnsi"/>
          <w:sz w:val="22"/>
        </w:rPr>
        <w:t xml:space="preserve"> (impératif aoriste moyen 2</w:t>
      </w:r>
      <w:r w:rsidRPr="00B14EFA">
        <w:rPr>
          <w:rFonts w:asciiTheme="minorHAnsi" w:hAnsiTheme="minorHAnsi" w:cstheme="minorHAnsi"/>
          <w:sz w:val="22"/>
          <w:vertAlign w:val="superscript"/>
        </w:rPr>
        <w:t>e</w:t>
      </w:r>
      <w:r w:rsidRPr="00B14EFA">
        <w:rPr>
          <w:rFonts w:asciiTheme="minorHAnsi" w:hAnsiTheme="minorHAnsi" w:cstheme="minorHAnsi"/>
          <w:sz w:val="22"/>
        </w:rPr>
        <w:t xml:space="preserve"> pers. singulier de *</w:t>
      </w:r>
      <w:r w:rsidRPr="00B14EFA">
        <w:rPr>
          <w:rFonts w:asciiTheme="minorHAnsi" w:hAnsiTheme="minorHAnsi" w:cstheme="minorHAnsi"/>
          <w:sz w:val="22"/>
          <w:lang w:val="el-GR"/>
        </w:rPr>
        <w:t>εἴδω</w:t>
      </w:r>
      <w:r w:rsidRPr="00B14EFA">
        <w:rPr>
          <w:rFonts w:asciiTheme="minorHAnsi" w:hAnsiTheme="minorHAnsi" w:cstheme="minorHAnsi"/>
          <w:sz w:val="22"/>
        </w:rPr>
        <w:t xml:space="preserve">, je vois </w:t>
      </w:r>
      <w:r w:rsidRPr="00B14EFA">
        <w:rPr>
          <w:rFonts w:asciiTheme="minorHAnsi" w:hAnsiTheme="minorHAnsi" w:cstheme="minorHAnsi"/>
        </w:rPr>
        <w:sym w:font="Wingdings" w:char="F0E0"/>
      </w:r>
      <w:proofErr w:type="gramStart"/>
      <w:r w:rsidRPr="00B14EFA">
        <w:rPr>
          <w:rFonts w:asciiTheme="minorHAnsi" w:hAnsiTheme="minorHAnsi" w:cstheme="minorHAnsi"/>
          <w:sz w:val="22"/>
        </w:rPr>
        <w:t xml:space="preserve"> «vois</w:t>
      </w:r>
      <w:proofErr w:type="gramEnd"/>
      <w:r w:rsidRPr="00B14EFA">
        <w:rPr>
          <w:rFonts w:asciiTheme="minorHAnsi" w:hAnsiTheme="minorHAnsi" w:cstheme="minorHAnsi"/>
          <w:sz w:val="22"/>
        </w:rPr>
        <w:t xml:space="preserve"> !». Employé comme particule attira</w:t>
      </w:r>
      <w:r w:rsidR="00AC78A2" w:rsidRPr="00B14EFA">
        <w:rPr>
          <w:rFonts w:asciiTheme="minorHAnsi" w:hAnsiTheme="minorHAnsi" w:cstheme="minorHAnsi"/>
          <w:sz w:val="22"/>
        </w:rPr>
        <w:t>nt l’attention sur ce qui suit.</w:t>
      </w:r>
    </w:p>
    <w:p w14:paraId="5F7D68DD" w14:textId="77777777" w:rsidR="006652C0" w:rsidRPr="00B14EFA" w:rsidRDefault="006652C0" w:rsidP="006652C0">
      <w:pPr>
        <w:pStyle w:val="Paragraphedeliste"/>
        <w:rPr>
          <w:rFonts w:asciiTheme="minorHAnsi" w:hAnsiTheme="minorHAnsi" w:cstheme="minorHAnsi"/>
          <w:sz w:val="22"/>
        </w:rPr>
      </w:pPr>
    </w:p>
    <w:p w14:paraId="692CCA16" w14:textId="77777777" w:rsidR="00AC78A2" w:rsidRPr="00B14EFA" w:rsidRDefault="00AC78A2" w:rsidP="00AC78A2">
      <w:pPr>
        <w:pStyle w:val="Sous-titre"/>
        <w:rPr>
          <w:rFonts w:cstheme="minorHAnsi"/>
          <w:b/>
          <w:color w:val="auto"/>
        </w:rPr>
      </w:pPr>
      <w:r w:rsidRPr="00B14EFA">
        <w:rPr>
          <w:rFonts w:cstheme="minorHAnsi"/>
          <w:b/>
          <w:color w:val="auto"/>
        </w:rPr>
        <w:t xml:space="preserve">IV. Exemples : deux extraits tirés des Évangiles de Luc et de Matthieu </w:t>
      </w:r>
    </w:p>
    <w:p w14:paraId="7651AC18" w14:textId="77777777" w:rsidR="00AC78A2" w:rsidRPr="00B14EFA" w:rsidRDefault="00AC78A2" w:rsidP="00AC78A2">
      <w:pPr>
        <w:rPr>
          <w:rFonts w:asciiTheme="minorHAnsi" w:hAnsiTheme="minorHAnsi" w:cstheme="minorHAnsi"/>
          <w:sz w:val="22"/>
        </w:rPr>
      </w:pPr>
      <w:r w:rsidRPr="00B14EFA">
        <w:rPr>
          <w:rFonts w:asciiTheme="minorHAnsi" w:hAnsiTheme="minorHAnsi" w:cstheme="minorHAnsi"/>
          <w:sz w:val="22"/>
        </w:rPr>
        <w:t>Voir annexe II.</w:t>
      </w:r>
    </w:p>
    <w:p w14:paraId="36440975" w14:textId="77777777" w:rsidR="00963C44" w:rsidRPr="00B14EFA" w:rsidRDefault="00963C44" w:rsidP="00963C44">
      <w:pPr>
        <w:pStyle w:val="Paragraphedeliste"/>
        <w:rPr>
          <w:rFonts w:asciiTheme="minorHAnsi" w:hAnsiTheme="minorHAnsi" w:cstheme="minorHAnsi"/>
          <w:sz w:val="22"/>
        </w:rPr>
      </w:pPr>
    </w:p>
    <w:p w14:paraId="6B2BA757" w14:textId="77777777" w:rsidR="00F23AA7" w:rsidRPr="00B14EFA" w:rsidRDefault="00AC78A2" w:rsidP="00AC78A2">
      <w:pPr>
        <w:pStyle w:val="Sous-titre"/>
        <w:rPr>
          <w:rFonts w:cstheme="minorHAnsi"/>
          <w:b/>
          <w:color w:val="auto"/>
        </w:rPr>
      </w:pPr>
      <w:r w:rsidRPr="00B14EFA">
        <w:rPr>
          <w:rFonts w:cstheme="minorHAnsi"/>
          <w:b/>
          <w:color w:val="auto"/>
        </w:rPr>
        <w:t>V. Évolution sémantique : q</w:t>
      </w:r>
      <w:r w:rsidR="00240E59" w:rsidRPr="00B14EFA">
        <w:rPr>
          <w:rFonts w:cstheme="minorHAnsi"/>
          <w:b/>
          <w:color w:val="auto"/>
        </w:rPr>
        <w:t xml:space="preserve">uelques mots-clés de la LXX et du </w:t>
      </w:r>
      <w:r w:rsidRPr="00B14EFA">
        <w:rPr>
          <w:rFonts w:cstheme="minorHAnsi"/>
          <w:b/>
          <w:color w:val="auto"/>
        </w:rPr>
        <w:t>Nouveau Testament</w:t>
      </w:r>
    </w:p>
    <w:p w14:paraId="04BFACA5" w14:textId="77777777" w:rsidR="00530BC8" w:rsidRPr="00B14EFA" w:rsidRDefault="00520A00" w:rsidP="00520A00">
      <w:pPr>
        <w:rPr>
          <w:rStyle w:val="lang-grc"/>
          <w:rFonts w:asciiTheme="minorHAnsi" w:hAnsiTheme="minorHAnsi" w:cstheme="minorHAnsi"/>
          <w:b/>
          <w:sz w:val="22"/>
        </w:rPr>
      </w:pPr>
      <w:r w:rsidRPr="00B14EFA">
        <w:rPr>
          <w:rStyle w:val="lang-grc"/>
          <w:rFonts w:asciiTheme="minorHAnsi" w:hAnsiTheme="minorHAnsi" w:cstheme="minorHAnsi"/>
          <w:b/>
          <w:sz w:val="22"/>
          <w:lang w:val="el-GR"/>
        </w:rPr>
        <w:t>τὸ</w:t>
      </w:r>
      <w:r w:rsidRPr="00B14EFA">
        <w:rPr>
          <w:rStyle w:val="lang-grc"/>
          <w:rFonts w:asciiTheme="minorHAnsi" w:hAnsiTheme="minorHAnsi" w:cstheme="minorHAnsi"/>
          <w:b/>
          <w:sz w:val="22"/>
        </w:rPr>
        <w:t xml:space="preserve"> </w:t>
      </w:r>
      <w:r w:rsidRPr="00B14EFA">
        <w:rPr>
          <w:rStyle w:val="lang-grc"/>
          <w:rFonts w:asciiTheme="minorHAnsi" w:hAnsiTheme="minorHAnsi" w:cstheme="minorHAnsi"/>
          <w:b/>
          <w:sz w:val="22"/>
          <w:lang w:val="el-GR"/>
        </w:rPr>
        <w:t>βιβλίον</w:t>
      </w:r>
      <w:r w:rsidRPr="00B14EFA">
        <w:rPr>
          <w:rStyle w:val="lang-grc"/>
          <w:rFonts w:asciiTheme="minorHAnsi" w:hAnsiTheme="minorHAnsi" w:cstheme="minorHAnsi"/>
          <w:b/>
          <w:sz w:val="22"/>
        </w:rPr>
        <w:t xml:space="preserve">, </w:t>
      </w:r>
      <w:r w:rsidRPr="00B14EFA">
        <w:rPr>
          <w:rStyle w:val="lang-grc"/>
          <w:rFonts w:asciiTheme="minorHAnsi" w:hAnsiTheme="minorHAnsi" w:cstheme="minorHAnsi"/>
          <w:b/>
          <w:sz w:val="22"/>
          <w:lang w:val="el-GR"/>
        </w:rPr>
        <w:t>τὰ</w:t>
      </w:r>
      <w:r w:rsidRPr="00B14EFA">
        <w:rPr>
          <w:rStyle w:val="lang-grc"/>
          <w:rFonts w:asciiTheme="minorHAnsi" w:hAnsiTheme="minorHAnsi" w:cstheme="minorHAnsi"/>
          <w:b/>
          <w:sz w:val="22"/>
        </w:rPr>
        <w:t xml:space="preserve"> </w:t>
      </w:r>
      <w:r w:rsidRPr="00B14EFA">
        <w:rPr>
          <w:rStyle w:val="lang-grc"/>
          <w:rFonts w:asciiTheme="minorHAnsi" w:hAnsiTheme="minorHAnsi" w:cstheme="minorHAnsi"/>
          <w:b/>
          <w:sz w:val="22"/>
          <w:lang w:val="el-GR"/>
        </w:rPr>
        <w:t>βιβλία</w:t>
      </w:r>
      <w:r w:rsidR="00530BC8" w:rsidRPr="00B14EFA">
        <w:rPr>
          <w:rStyle w:val="lang-grc"/>
          <w:rFonts w:asciiTheme="minorHAnsi" w:hAnsiTheme="minorHAnsi" w:cstheme="minorHAnsi"/>
          <w:b/>
          <w:sz w:val="22"/>
        </w:rPr>
        <w:t xml:space="preserve"> </w:t>
      </w:r>
    </w:p>
    <w:p w14:paraId="484EE91E" w14:textId="77777777" w:rsidR="00530BC8" w:rsidRPr="00B14EFA" w:rsidRDefault="00530BC8" w:rsidP="00520A00">
      <w:pPr>
        <w:rPr>
          <w:rStyle w:val="lang-grc"/>
          <w:rFonts w:asciiTheme="minorHAnsi" w:hAnsiTheme="minorHAnsi" w:cstheme="minorHAnsi"/>
          <w:sz w:val="22"/>
        </w:rPr>
      </w:pPr>
      <w:r w:rsidRPr="00B14EFA">
        <w:rPr>
          <w:rStyle w:val="lang-grc"/>
          <w:rFonts w:asciiTheme="minorHAnsi" w:hAnsiTheme="minorHAnsi" w:cstheme="minorHAnsi"/>
          <w:sz w:val="22"/>
        </w:rPr>
        <w:t xml:space="preserve">Sens classique : livre (vient de </w:t>
      </w:r>
      <w:r w:rsidRPr="00B14EFA">
        <w:rPr>
          <w:rStyle w:val="lang-grc"/>
          <w:rFonts w:asciiTheme="minorHAnsi" w:hAnsiTheme="minorHAnsi" w:cstheme="minorHAnsi"/>
          <w:sz w:val="22"/>
          <w:lang w:val="el-GR"/>
        </w:rPr>
        <w:t>ἡ</w:t>
      </w:r>
      <w:r w:rsidRPr="00B14EFA">
        <w:rPr>
          <w:rStyle w:val="lang-grc"/>
          <w:rFonts w:asciiTheme="minorHAnsi" w:hAnsiTheme="minorHAnsi" w:cstheme="minorHAnsi"/>
          <w:sz w:val="22"/>
        </w:rPr>
        <w:t xml:space="preserve"> </w:t>
      </w:r>
      <w:r w:rsidRPr="00B14EFA">
        <w:rPr>
          <w:rStyle w:val="lang-grc"/>
          <w:rFonts w:asciiTheme="minorHAnsi" w:hAnsiTheme="minorHAnsi" w:cstheme="minorHAnsi"/>
          <w:sz w:val="22"/>
          <w:lang w:val="el-GR"/>
        </w:rPr>
        <w:t>βύβλος</w:t>
      </w:r>
      <w:r w:rsidRPr="00B14EFA">
        <w:rPr>
          <w:rStyle w:val="lang-grc"/>
          <w:rFonts w:asciiTheme="minorHAnsi" w:hAnsiTheme="minorHAnsi" w:cstheme="minorHAnsi"/>
          <w:sz w:val="22"/>
        </w:rPr>
        <w:t xml:space="preserve"> / </w:t>
      </w:r>
      <w:r w:rsidRPr="00B14EFA">
        <w:rPr>
          <w:rStyle w:val="lang-grc"/>
          <w:rFonts w:asciiTheme="minorHAnsi" w:hAnsiTheme="minorHAnsi" w:cstheme="minorHAnsi"/>
          <w:sz w:val="22"/>
          <w:lang w:val="el-GR"/>
        </w:rPr>
        <w:t>βίβλος</w:t>
      </w:r>
      <w:r w:rsidRPr="00B14EFA">
        <w:rPr>
          <w:rStyle w:val="lang-grc"/>
          <w:rFonts w:asciiTheme="minorHAnsi" w:hAnsiTheme="minorHAnsi" w:cstheme="minorHAnsi"/>
          <w:sz w:val="22"/>
        </w:rPr>
        <w:t>)</w:t>
      </w:r>
    </w:p>
    <w:p w14:paraId="16520010" w14:textId="77777777" w:rsidR="00520A00" w:rsidRPr="00B14EFA" w:rsidRDefault="00530BC8" w:rsidP="00520A00">
      <w:pPr>
        <w:rPr>
          <w:rStyle w:val="lang-grc"/>
          <w:rFonts w:asciiTheme="minorHAnsi" w:hAnsiTheme="minorHAnsi" w:cstheme="minorHAnsi"/>
          <w:sz w:val="22"/>
        </w:rPr>
      </w:pPr>
      <w:r w:rsidRPr="00B14EFA">
        <w:rPr>
          <w:rStyle w:val="lang-grc"/>
          <w:rFonts w:asciiTheme="minorHAnsi" w:hAnsiTheme="minorHAnsi" w:cstheme="minorHAnsi"/>
          <w:sz w:val="22"/>
        </w:rPr>
        <w:t xml:space="preserve">LXX et NT : </w:t>
      </w:r>
      <w:r w:rsidR="00AA0493" w:rsidRPr="00B14EFA">
        <w:rPr>
          <w:rStyle w:val="lang-grc"/>
          <w:rFonts w:asciiTheme="minorHAnsi" w:hAnsiTheme="minorHAnsi" w:cstheme="minorHAnsi"/>
          <w:sz w:val="22"/>
        </w:rPr>
        <w:t>livre(s) sacré(s) </w:t>
      </w:r>
    </w:p>
    <w:p w14:paraId="62D92952" w14:textId="77777777" w:rsidR="0070091E" w:rsidRPr="00B14EFA" w:rsidRDefault="0070091E" w:rsidP="00520A00">
      <w:pPr>
        <w:rPr>
          <w:rStyle w:val="lang-grc"/>
          <w:rFonts w:asciiTheme="minorHAnsi" w:hAnsiTheme="minorHAnsi" w:cstheme="minorHAnsi"/>
          <w:sz w:val="22"/>
        </w:rPr>
      </w:pPr>
    </w:p>
    <w:p w14:paraId="401321E1" w14:textId="77777777" w:rsidR="00520A00" w:rsidRPr="00B14EFA" w:rsidRDefault="00520A00" w:rsidP="00520A00">
      <w:pPr>
        <w:rPr>
          <w:rStyle w:val="lang-grc"/>
          <w:rFonts w:asciiTheme="minorHAnsi" w:hAnsiTheme="minorHAnsi" w:cstheme="minorHAnsi"/>
          <w:b/>
          <w:sz w:val="22"/>
        </w:rPr>
      </w:pPr>
      <w:r w:rsidRPr="00B14EFA">
        <w:rPr>
          <w:rStyle w:val="lang-grc"/>
          <w:rFonts w:asciiTheme="minorHAnsi" w:hAnsiTheme="minorHAnsi" w:cstheme="minorHAnsi"/>
          <w:b/>
          <w:sz w:val="22"/>
          <w:lang w:val="el-GR"/>
        </w:rPr>
        <w:t>ἡ</w:t>
      </w:r>
      <w:r w:rsidRPr="00B14EFA">
        <w:rPr>
          <w:rStyle w:val="lang-grc"/>
          <w:rFonts w:asciiTheme="minorHAnsi" w:hAnsiTheme="minorHAnsi" w:cstheme="minorHAnsi"/>
          <w:b/>
          <w:sz w:val="22"/>
        </w:rPr>
        <w:t xml:space="preserve"> </w:t>
      </w:r>
      <w:r w:rsidR="00F6182B" w:rsidRPr="00B14EFA">
        <w:rPr>
          <w:rStyle w:val="lang-grc"/>
          <w:rFonts w:asciiTheme="minorHAnsi" w:hAnsiTheme="minorHAnsi" w:cstheme="minorHAnsi"/>
          <w:b/>
          <w:sz w:val="22"/>
        </w:rPr>
        <w:t>(</w:t>
      </w:r>
      <w:r w:rsidRPr="00B14EFA">
        <w:rPr>
          <w:rStyle w:val="lang-grc"/>
          <w:rFonts w:asciiTheme="minorHAnsi" w:hAnsiTheme="minorHAnsi" w:cstheme="minorHAnsi"/>
          <w:b/>
          <w:sz w:val="22"/>
          <w:lang w:val="el-GR"/>
        </w:rPr>
        <w:t>παλαιὰ</w:t>
      </w:r>
      <w:r w:rsidR="00F6182B" w:rsidRPr="00B14EFA">
        <w:rPr>
          <w:rStyle w:val="lang-grc"/>
          <w:rFonts w:asciiTheme="minorHAnsi" w:hAnsiTheme="minorHAnsi" w:cstheme="minorHAnsi"/>
          <w:b/>
          <w:sz w:val="22"/>
        </w:rPr>
        <w:t xml:space="preserve"> / </w:t>
      </w:r>
      <w:r w:rsidR="00F6182B" w:rsidRPr="00B14EFA">
        <w:rPr>
          <w:rStyle w:val="lang-grc"/>
          <w:rFonts w:asciiTheme="minorHAnsi" w:hAnsiTheme="minorHAnsi" w:cstheme="minorHAnsi"/>
          <w:b/>
          <w:sz w:val="22"/>
          <w:lang w:val="el-GR"/>
        </w:rPr>
        <w:t>καινὴ</w:t>
      </w:r>
      <w:r w:rsidR="00F6182B" w:rsidRPr="00B14EFA">
        <w:rPr>
          <w:rStyle w:val="lang-grc"/>
          <w:rFonts w:asciiTheme="minorHAnsi" w:hAnsiTheme="minorHAnsi" w:cstheme="minorHAnsi"/>
          <w:b/>
          <w:sz w:val="22"/>
        </w:rPr>
        <w:t xml:space="preserve">) </w:t>
      </w:r>
      <w:r w:rsidRPr="00B14EFA">
        <w:rPr>
          <w:rStyle w:val="lang-grc"/>
          <w:rFonts w:asciiTheme="minorHAnsi" w:hAnsiTheme="minorHAnsi" w:cstheme="minorHAnsi"/>
          <w:b/>
          <w:sz w:val="22"/>
          <w:lang w:val="el-GR"/>
        </w:rPr>
        <w:t>διαθήκη</w:t>
      </w:r>
    </w:p>
    <w:p w14:paraId="39078E94" w14:textId="77777777" w:rsidR="00F6182B" w:rsidRPr="00B14EFA" w:rsidRDefault="00240E59" w:rsidP="00520A00">
      <w:pPr>
        <w:rPr>
          <w:rStyle w:val="lang-grc"/>
          <w:rFonts w:asciiTheme="minorHAnsi" w:hAnsiTheme="minorHAnsi" w:cstheme="minorHAnsi"/>
          <w:sz w:val="22"/>
        </w:rPr>
      </w:pPr>
      <w:r w:rsidRPr="00B14EFA">
        <w:rPr>
          <w:rStyle w:val="lang-grc"/>
          <w:rFonts w:asciiTheme="minorHAnsi" w:hAnsiTheme="minorHAnsi" w:cstheme="minorHAnsi"/>
          <w:sz w:val="22"/>
        </w:rPr>
        <w:t xml:space="preserve">Sens classique de </w:t>
      </w:r>
      <w:r w:rsidRPr="00B14EFA">
        <w:rPr>
          <w:rStyle w:val="lang-grc"/>
          <w:rFonts w:asciiTheme="minorHAnsi" w:hAnsiTheme="minorHAnsi" w:cstheme="minorHAnsi"/>
          <w:sz w:val="22"/>
          <w:lang w:val="el-GR"/>
        </w:rPr>
        <w:t>διαθήκη</w:t>
      </w:r>
      <w:r w:rsidRPr="00B14EFA">
        <w:rPr>
          <w:rStyle w:val="lang-grc"/>
          <w:rFonts w:asciiTheme="minorHAnsi" w:hAnsiTheme="minorHAnsi" w:cstheme="minorHAnsi"/>
          <w:sz w:val="22"/>
        </w:rPr>
        <w:t> :</w:t>
      </w:r>
      <w:r w:rsidR="00F6182B" w:rsidRPr="00B14EFA">
        <w:rPr>
          <w:rStyle w:val="lang-grc"/>
          <w:rFonts w:asciiTheme="minorHAnsi" w:hAnsiTheme="minorHAnsi" w:cstheme="minorHAnsi"/>
          <w:sz w:val="22"/>
        </w:rPr>
        <w:t xml:space="preserve"> testament (littéralement : disposition de ses biens) ou convention, arrangement entre deux parties</w:t>
      </w:r>
    </w:p>
    <w:p w14:paraId="71F5956F" w14:textId="77777777" w:rsidR="00F6182B" w:rsidRPr="00B14EFA" w:rsidRDefault="00F6182B" w:rsidP="00520A00">
      <w:pPr>
        <w:rPr>
          <w:rStyle w:val="lang-grc"/>
          <w:rFonts w:asciiTheme="minorHAnsi" w:hAnsiTheme="minorHAnsi" w:cstheme="minorHAnsi"/>
          <w:sz w:val="22"/>
        </w:rPr>
      </w:pPr>
      <w:r w:rsidRPr="00B14EFA">
        <w:rPr>
          <w:rStyle w:val="lang-grc"/>
          <w:rFonts w:asciiTheme="minorHAnsi" w:hAnsiTheme="minorHAnsi" w:cstheme="minorHAnsi"/>
          <w:sz w:val="22"/>
        </w:rPr>
        <w:t>LXX : pacte de Dieu avec les hommes</w:t>
      </w:r>
    </w:p>
    <w:p w14:paraId="7572C313" w14:textId="77777777" w:rsidR="00322007" w:rsidRPr="00B14EFA" w:rsidRDefault="00F6182B" w:rsidP="00AA0493">
      <w:pPr>
        <w:rPr>
          <w:rStyle w:val="lang-grc"/>
          <w:rFonts w:asciiTheme="minorHAnsi" w:hAnsiTheme="minorHAnsi" w:cstheme="minorHAnsi"/>
          <w:sz w:val="22"/>
        </w:rPr>
      </w:pPr>
      <w:r w:rsidRPr="00B14EFA">
        <w:rPr>
          <w:rStyle w:val="lang-grc"/>
          <w:rFonts w:asciiTheme="minorHAnsi" w:hAnsiTheme="minorHAnsi" w:cstheme="minorHAnsi"/>
          <w:sz w:val="22"/>
        </w:rPr>
        <w:t>NT, littérature chrétien</w:t>
      </w:r>
      <w:r w:rsidR="00322007" w:rsidRPr="00B14EFA">
        <w:rPr>
          <w:rStyle w:val="lang-grc"/>
          <w:rFonts w:asciiTheme="minorHAnsi" w:hAnsiTheme="minorHAnsi" w:cstheme="minorHAnsi"/>
          <w:sz w:val="22"/>
        </w:rPr>
        <w:t>ne : Ancien / Nouveau Testament</w:t>
      </w:r>
    </w:p>
    <w:p w14:paraId="4EB2A491" w14:textId="77777777" w:rsidR="00322007" w:rsidRPr="00B14EFA" w:rsidRDefault="00322007" w:rsidP="00AA0493">
      <w:pPr>
        <w:rPr>
          <w:rStyle w:val="lang-grc"/>
          <w:rFonts w:asciiTheme="minorHAnsi" w:hAnsiTheme="minorHAnsi" w:cstheme="minorHAnsi"/>
          <w:sz w:val="22"/>
        </w:rPr>
      </w:pPr>
    </w:p>
    <w:p w14:paraId="36602179" w14:textId="77777777" w:rsidR="0070091E" w:rsidRPr="00B14EFA" w:rsidRDefault="00AA0493" w:rsidP="00AA0493">
      <w:pPr>
        <w:rPr>
          <w:rStyle w:val="lang-grc"/>
          <w:rFonts w:asciiTheme="minorHAnsi" w:hAnsiTheme="minorHAnsi" w:cstheme="minorHAnsi"/>
          <w:b/>
          <w:sz w:val="22"/>
        </w:rPr>
      </w:pPr>
      <w:r w:rsidRPr="00B14EFA">
        <w:rPr>
          <w:rStyle w:val="lang-grc"/>
          <w:rFonts w:asciiTheme="minorHAnsi" w:hAnsiTheme="minorHAnsi" w:cstheme="minorHAnsi"/>
          <w:b/>
          <w:sz w:val="22"/>
          <w:lang w:val="el-GR"/>
        </w:rPr>
        <w:t>ὁ</w:t>
      </w:r>
      <w:r w:rsidRPr="00B14EFA">
        <w:rPr>
          <w:rStyle w:val="lang-grc"/>
          <w:rFonts w:asciiTheme="minorHAnsi" w:hAnsiTheme="minorHAnsi" w:cstheme="minorHAnsi"/>
          <w:b/>
          <w:sz w:val="22"/>
        </w:rPr>
        <w:t xml:space="preserve"> </w:t>
      </w:r>
      <w:r w:rsidRPr="00B14EFA">
        <w:rPr>
          <w:rStyle w:val="lang-grc"/>
          <w:rFonts w:asciiTheme="minorHAnsi" w:hAnsiTheme="minorHAnsi" w:cstheme="minorHAnsi"/>
          <w:b/>
          <w:sz w:val="22"/>
          <w:lang w:val="el-GR"/>
        </w:rPr>
        <w:t>ἀπό</w:t>
      </w:r>
      <w:r w:rsidR="0070091E" w:rsidRPr="00B14EFA">
        <w:rPr>
          <w:rStyle w:val="lang-grc"/>
          <w:rFonts w:asciiTheme="minorHAnsi" w:hAnsiTheme="minorHAnsi" w:cstheme="minorHAnsi"/>
          <w:b/>
          <w:sz w:val="22"/>
          <w:lang w:val="el-GR"/>
        </w:rPr>
        <w:t>στολος</w:t>
      </w:r>
    </w:p>
    <w:p w14:paraId="20F0EDC9" w14:textId="77777777" w:rsidR="00AA0493" w:rsidRPr="00B14EFA" w:rsidRDefault="0070091E" w:rsidP="00AA0493">
      <w:pPr>
        <w:rPr>
          <w:rStyle w:val="lang-grc"/>
          <w:rFonts w:asciiTheme="minorHAnsi" w:hAnsiTheme="minorHAnsi" w:cstheme="minorHAnsi"/>
          <w:sz w:val="22"/>
        </w:rPr>
      </w:pPr>
      <w:r w:rsidRPr="00B14EFA">
        <w:rPr>
          <w:rStyle w:val="lang-grc"/>
          <w:rFonts w:asciiTheme="minorHAnsi" w:hAnsiTheme="minorHAnsi" w:cstheme="minorHAnsi"/>
          <w:sz w:val="22"/>
        </w:rPr>
        <w:t>S</w:t>
      </w:r>
      <w:r w:rsidR="00F23AA7" w:rsidRPr="00B14EFA">
        <w:rPr>
          <w:rStyle w:val="lang-grc"/>
          <w:rFonts w:asciiTheme="minorHAnsi" w:hAnsiTheme="minorHAnsi" w:cstheme="minorHAnsi"/>
          <w:sz w:val="22"/>
        </w:rPr>
        <w:t xml:space="preserve">ens classique : </w:t>
      </w:r>
      <w:r w:rsidR="00AA0493" w:rsidRPr="00B14EFA">
        <w:rPr>
          <w:rStyle w:val="lang-grc"/>
          <w:rFonts w:asciiTheme="minorHAnsi" w:hAnsiTheme="minorHAnsi" w:cstheme="minorHAnsi"/>
          <w:sz w:val="22"/>
        </w:rPr>
        <w:t xml:space="preserve">messager, ambassadeur </w:t>
      </w:r>
      <w:r w:rsidRPr="00B14EFA">
        <w:rPr>
          <w:rStyle w:val="lang-grc"/>
          <w:rFonts w:asciiTheme="minorHAnsi" w:hAnsiTheme="minorHAnsi" w:cstheme="minorHAnsi"/>
          <w:sz w:val="22"/>
        </w:rPr>
        <w:t xml:space="preserve">(de </w:t>
      </w:r>
      <w:r w:rsidR="00AA0493" w:rsidRPr="00B14EFA">
        <w:rPr>
          <w:rStyle w:val="lang-grc"/>
          <w:rFonts w:asciiTheme="minorHAnsi" w:hAnsiTheme="minorHAnsi" w:cstheme="minorHAnsi"/>
          <w:sz w:val="22"/>
          <w:lang w:val="el-GR"/>
        </w:rPr>
        <w:t>ἀποστέλλω</w:t>
      </w:r>
      <w:r w:rsidRPr="00B14EFA">
        <w:rPr>
          <w:rStyle w:val="lang-grc"/>
          <w:rFonts w:asciiTheme="minorHAnsi" w:hAnsiTheme="minorHAnsi" w:cstheme="minorHAnsi"/>
          <w:sz w:val="22"/>
        </w:rPr>
        <w:t>)</w:t>
      </w:r>
    </w:p>
    <w:p w14:paraId="55DEEECB" w14:textId="77777777" w:rsidR="00F6182B" w:rsidRPr="00B14EFA" w:rsidRDefault="00F6182B" w:rsidP="00AA0493">
      <w:pPr>
        <w:rPr>
          <w:rStyle w:val="lang-grc"/>
          <w:rFonts w:asciiTheme="minorHAnsi" w:hAnsiTheme="minorHAnsi" w:cstheme="minorHAnsi"/>
          <w:sz w:val="22"/>
        </w:rPr>
      </w:pPr>
      <w:r w:rsidRPr="00B14EFA">
        <w:rPr>
          <w:rStyle w:val="lang-grc"/>
          <w:rFonts w:asciiTheme="minorHAnsi" w:hAnsiTheme="minorHAnsi" w:cstheme="minorHAnsi"/>
          <w:sz w:val="22"/>
          <w:lang w:val="el-GR"/>
        </w:rPr>
        <w:t>ΝΤ</w:t>
      </w:r>
      <w:r w:rsidRPr="00B14EFA">
        <w:rPr>
          <w:rStyle w:val="lang-grc"/>
          <w:rFonts w:asciiTheme="minorHAnsi" w:hAnsiTheme="minorHAnsi" w:cstheme="minorHAnsi"/>
          <w:sz w:val="22"/>
        </w:rPr>
        <w:t> : envoyé de Dieu</w:t>
      </w:r>
    </w:p>
    <w:p w14:paraId="647BB31E" w14:textId="77777777" w:rsidR="0070091E" w:rsidRPr="00B14EFA" w:rsidRDefault="0070091E" w:rsidP="00AA0493">
      <w:pPr>
        <w:rPr>
          <w:rStyle w:val="lang-grc"/>
          <w:rFonts w:asciiTheme="minorHAnsi" w:hAnsiTheme="minorHAnsi" w:cstheme="minorHAnsi"/>
          <w:sz w:val="22"/>
        </w:rPr>
      </w:pPr>
    </w:p>
    <w:p w14:paraId="789369C6" w14:textId="77777777" w:rsidR="00AA0493" w:rsidRPr="00B14EFA" w:rsidRDefault="0070091E" w:rsidP="00AA0493">
      <w:pPr>
        <w:rPr>
          <w:rStyle w:val="eforth"/>
          <w:rFonts w:asciiTheme="minorHAnsi" w:hAnsiTheme="minorHAnsi" w:cstheme="minorHAnsi"/>
          <w:b/>
          <w:sz w:val="22"/>
        </w:rPr>
      </w:pPr>
      <w:r w:rsidRPr="00B14EFA">
        <w:rPr>
          <w:rStyle w:val="eforth"/>
          <w:rFonts w:asciiTheme="minorHAnsi" w:hAnsiTheme="minorHAnsi" w:cstheme="minorHAnsi"/>
          <w:b/>
          <w:sz w:val="22"/>
          <w:lang w:val="el-GR"/>
        </w:rPr>
        <w:t>τὸ</w:t>
      </w:r>
      <w:r w:rsidRPr="00B14EFA">
        <w:rPr>
          <w:rStyle w:val="eforth"/>
          <w:rFonts w:asciiTheme="minorHAnsi" w:hAnsiTheme="minorHAnsi" w:cstheme="minorHAnsi"/>
          <w:b/>
          <w:sz w:val="22"/>
        </w:rPr>
        <w:t xml:space="preserve"> </w:t>
      </w:r>
      <w:proofErr w:type="spellStart"/>
      <w:r w:rsidR="00AA0493" w:rsidRPr="00B14EFA">
        <w:rPr>
          <w:rStyle w:val="eforth"/>
          <w:rFonts w:asciiTheme="minorHAnsi" w:hAnsiTheme="minorHAnsi" w:cstheme="minorHAnsi"/>
          <w:b/>
          <w:sz w:val="22"/>
        </w:rPr>
        <w:t>εὐ</w:t>
      </w:r>
      <w:proofErr w:type="spellEnd"/>
      <w:r w:rsidR="00AA0493" w:rsidRPr="00B14EFA">
        <w:rPr>
          <w:rStyle w:val="eforth"/>
          <w:rFonts w:asciiTheme="minorHAnsi" w:hAnsiTheme="minorHAnsi" w:cstheme="minorHAnsi"/>
          <w:b/>
          <w:sz w:val="22"/>
        </w:rPr>
        <w:t>αγγέλιον</w:t>
      </w:r>
    </w:p>
    <w:p w14:paraId="4A4DD601" w14:textId="77777777" w:rsidR="0029205D" w:rsidRPr="00B14EFA" w:rsidRDefault="0029205D" w:rsidP="00AA0493">
      <w:pPr>
        <w:rPr>
          <w:rStyle w:val="eforth"/>
          <w:rFonts w:asciiTheme="minorHAnsi" w:hAnsiTheme="minorHAnsi" w:cstheme="minorHAnsi"/>
          <w:sz w:val="22"/>
        </w:rPr>
      </w:pPr>
      <w:r w:rsidRPr="00B14EFA">
        <w:rPr>
          <w:rStyle w:val="eforth"/>
          <w:rFonts w:asciiTheme="minorHAnsi" w:hAnsiTheme="minorHAnsi" w:cstheme="minorHAnsi"/>
          <w:sz w:val="22"/>
        </w:rPr>
        <w:t>Sens classique : récompense pour une bonne nouvelle, bonne nouvelle</w:t>
      </w:r>
    </w:p>
    <w:p w14:paraId="2717AE9E" w14:textId="77777777" w:rsidR="0029205D" w:rsidRPr="00B14EFA" w:rsidRDefault="0029205D" w:rsidP="00AA0493">
      <w:pPr>
        <w:rPr>
          <w:rStyle w:val="eforth"/>
          <w:rFonts w:asciiTheme="minorHAnsi" w:hAnsiTheme="minorHAnsi" w:cstheme="minorHAnsi"/>
          <w:sz w:val="22"/>
        </w:rPr>
      </w:pPr>
      <w:r w:rsidRPr="00B14EFA">
        <w:rPr>
          <w:rStyle w:val="eforth"/>
          <w:rFonts w:asciiTheme="minorHAnsi" w:hAnsiTheme="minorHAnsi" w:cstheme="minorHAnsi"/>
          <w:sz w:val="22"/>
        </w:rPr>
        <w:t>Inscription de Priène (9 av. J.-C.) : « l’anniversaire du dieu (auguste) fut le début pour le monde des bonnes nouvelles (</w:t>
      </w:r>
      <w:proofErr w:type="spellStart"/>
      <w:r w:rsidRPr="00B14EFA">
        <w:rPr>
          <w:rStyle w:val="eforth"/>
          <w:rFonts w:asciiTheme="minorHAnsi" w:hAnsiTheme="minorHAnsi" w:cstheme="minorHAnsi"/>
          <w:sz w:val="22"/>
        </w:rPr>
        <w:t>εὐ</w:t>
      </w:r>
      <w:proofErr w:type="spellEnd"/>
      <w:r w:rsidRPr="00B14EFA">
        <w:rPr>
          <w:rStyle w:val="eforth"/>
          <w:rFonts w:asciiTheme="minorHAnsi" w:hAnsiTheme="minorHAnsi" w:cstheme="minorHAnsi"/>
          <w:sz w:val="22"/>
        </w:rPr>
        <w:t>αγγέλιον) que nous lui devons ».</w:t>
      </w:r>
    </w:p>
    <w:p w14:paraId="5292BD76" w14:textId="77777777" w:rsidR="0029205D" w:rsidRPr="00B14EFA" w:rsidRDefault="0029205D" w:rsidP="00AA0493">
      <w:pPr>
        <w:rPr>
          <w:rStyle w:val="eforth"/>
          <w:rFonts w:asciiTheme="minorHAnsi" w:hAnsiTheme="minorHAnsi" w:cstheme="minorHAnsi"/>
          <w:sz w:val="22"/>
        </w:rPr>
      </w:pPr>
      <w:r w:rsidRPr="00B14EFA">
        <w:rPr>
          <w:rStyle w:val="eforth"/>
          <w:rFonts w:asciiTheme="minorHAnsi" w:hAnsiTheme="minorHAnsi" w:cstheme="minorHAnsi"/>
          <w:sz w:val="22"/>
        </w:rPr>
        <w:t>NT : bonne nouvelle émanant de Dieu</w:t>
      </w:r>
    </w:p>
    <w:p w14:paraId="627B3E71" w14:textId="77777777" w:rsidR="0029205D" w:rsidRPr="00B14EFA" w:rsidRDefault="009F3DFA" w:rsidP="00AA0493">
      <w:pPr>
        <w:rPr>
          <w:rStyle w:val="eforth"/>
          <w:rFonts w:asciiTheme="minorHAnsi" w:hAnsiTheme="minorHAnsi" w:cstheme="minorHAnsi"/>
          <w:sz w:val="22"/>
        </w:rPr>
      </w:pPr>
      <w:r w:rsidRPr="00B14EFA">
        <w:rPr>
          <w:rStyle w:val="eforth"/>
          <w:rFonts w:asciiTheme="minorHAnsi" w:hAnsiTheme="minorHAnsi" w:cstheme="minorHAnsi"/>
          <w:sz w:val="22"/>
        </w:rPr>
        <w:t>Littérature chrétienne (</w:t>
      </w:r>
      <w:r w:rsidR="0029205D" w:rsidRPr="00B14EFA">
        <w:rPr>
          <w:rStyle w:val="eforth"/>
          <w:rFonts w:asciiTheme="minorHAnsi" w:hAnsiTheme="minorHAnsi" w:cstheme="minorHAnsi"/>
          <w:sz w:val="22"/>
        </w:rPr>
        <w:t>IIe s.</w:t>
      </w:r>
      <w:r w:rsidRPr="00B14EFA">
        <w:rPr>
          <w:rStyle w:val="eforth"/>
          <w:rFonts w:asciiTheme="minorHAnsi" w:hAnsiTheme="minorHAnsi" w:cstheme="minorHAnsi"/>
          <w:sz w:val="22"/>
        </w:rPr>
        <w:t>)</w:t>
      </w:r>
      <w:r w:rsidR="0029205D" w:rsidRPr="00B14EFA">
        <w:rPr>
          <w:rStyle w:val="eforth"/>
          <w:rFonts w:asciiTheme="minorHAnsi" w:hAnsiTheme="minorHAnsi" w:cstheme="minorHAnsi"/>
          <w:sz w:val="22"/>
        </w:rPr>
        <w:t> :</w:t>
      </w:r>
      <w:r w:rsidRPr="00B14EFA">
        <w:rPr>
          <w:rStyle w:val="eforth"/>
          <w:rFonts w:asciiTheme="minorHAnsi" w:hAnsiTheme="minorHAnsi" w:cstheme="minorHAnsi"/>
          <w:sz w:val="22"/>
        </w:rPr>
        <w:t xml:space="preserve"> É</w:t>
      </w:r>
      <w:r w:rsidR="0029205D" w:rsidRPr="00B14EFA">
        <w:rPr>
          <w:rStyle w:val="eforth"/>
          <w:rFonts w:asciiTheme="minorHAnsi" w:hAnsiTheme="minorHAnsi" w:cstheme="minorHAnsi"/>
          <w:sz w:val="22"/>
        </w:rPr>
        <w:t xml:space="preserve">vangile </w:t>
      </w:r>
    </w:p>
    <w:p w14:paraId="2D176871" w14:textId="77777777" w:rsidR="0070091E" w:rsidRPr="00B14EFA" w:rsidRDefault="0070091E" w:rsidP="00AA0493">
      <w:pPr>
        <w:rPr>
          <w:rStyle w:val="eforth"/>
          <w:rFonts w:asciiTheme="minorHAnsi" w:hAnsiTheme="minorHAnsi" w:cstheme="minorHAnsi"/>
          <w:sz w:val="22"/>
        </w:rPr>
      </w:pPr>
    </w:p>
    <w:p w14:paraId="760E8666" w14:textId="77777777" w:rsidR="00530BC8" w:rsidRPr="00B14EFA" w:rsidRDefault="00AA0493" w:rsidP="00B83DA4">
      <w:pPr>
        <w:rPr>
          <w:rStyle w:val="lang-grc"/>
          <w:rFonts w:asciiTheme="minorHAnsi" w:hAnsiTheme="minorHAnsi" w:cstheme="minorHAnsi"/>
          <w:b/>
          <w:sz w:val="22"/>
        </w:rPr>
      </w:pPr>
      <w:r w:rsidRPr="00B14EFA">
        <w:rPr>
          <w:rStyle w:val="lang-grc"/>
          <w:rFonts w:asciiTheme="minorHAnsi" w:hAnsiTheme="minorHAnsi" w:cstheme="minorHAnsi"/>
          <w:b/>
          <w:sz w:val="22"/>
          <w:lang w:val="el-GR"/>
        </w:rPr>
        <w:lastRenderedPageBreak/>
        <w:t>ὁ</w:t>
      </w:r>
      <w:r w:rsidRPr="00B14EFA">
        <w:rPr>
          <w:rStyle w:val="lang-grc"/>
          <w:rFonts w:asciiTheme="minorHAnsi" w:hAnsiTheme="minorHAnsi" w:cstheme="minorHAnsi"/>
          <w:b/>
          <w:sz w:val="22"/>
        </w:rPr>
        <w:t xml:space="preserve"> </w:t>
      </w:r>
      <w:r w:rsidRPr="00B14EFA">
        <w:rPr>
          <w:rStyle w:val="lang-grc"/>
          <w:rFonts w:asciiTheme="minorHAnsi" w:hAnsiTheme="minorHAnsi" w:cstheme="minorHAnsi"/>
          <w:b/>
          <w:sz w:val="22"/>
          <w:lang w:val="el-GR"/>
        </w:rPr>
        <w:t>ἄ</w:t>
      </w:r>
      <w:r w:rsidR="0070091E" w:rsidRPr="00B14EFA">
        <w:rPr>
          <w:rStyle w:val="lang-grc"/>
          <w:rFonts w:asciiTheme="minorHAnsi" w:hAnsiTheme="minorHAnsi" w:cstheme="minorHAnsi"/>
          <w:b/>
          <w:sz w:val="22"/>
          <w:lang w:val="el-GR"/>
        </w:rPr>
        <w:t>γγελος</w:t>
      </w:r>
      <w:r w:rsidR="0070091E" w:rsidRPr="00B14EFA">
        <w:rPr>
          <w:rStyle w:val="lang-grc"/>
          <w:rFonts w:asciiTheme="minorHAnsi" w:hAnsiTheme="minorHAnsi" w:cstheme="minorHAnsi"/>
          <w:b/>
          <w:sz w:val="22"/>
        </w:rPr>
        <w:t xml:space="preserve"> </w:t>
      </w:r>
    </w:p>
    <w:p w14:paraId="2646DE9C" w14:textId="77777777" w:rsidR="00530BC8" w:rsidRPr="00B14EFA" w:rsidRDefault="00530BC8" w:rsidP="00B83DA4">
      <w:pPr>
        <w:rPr>
          <w:rStyle w:val="lang-grc"/>
          <w:rFonts w:asciiTheme="minorHAnsi" w:hAnsiTheme="minorHAnsi" w:cstheme="minorHAnsi"/>
          <w:sz w:val="22"/>
        </w:rPr>
      </w:pPr>
      <w:r w:rsidRPr="00B14EFA">
        <w:rPr>
          <w:rStyle w:val="lang-grc"/>
          <w:rFonts w:asciiTheme="minorHAnsi" w:hAnsiTheme="minorHAnsi" w:cstheme="minorHAnsi"/>
          <w:sz w:val="22"/>
        </w:rPr>
        <w:t>Sens classique : messager</w:t>
      </w:r>
    </w:p>
    <w:p w14:paraId="07D6BB5A" w14:textId="77777777" w:rsidR="00AA0493" w:rsidRPr="00B14EFA" w:rsidRDefault="00530BC8" w:rsidP="00B83DA4">
      <w:pPr>
        <w:rPr>
          <w:rStyle w:val="lang-grc"/>
          <w:rFonts w:asciiTheme="minorHAnsi" w:hAnsiTheme="minorHAnsi" w:cstheme="minorHAnsi"/>
          <w:sz w:val="22"/>
        </w:rPr>
      </w:pPr>
      <w:r w:rsidRPr="00B14EFA">
        <w:rPr>
          <w:rStyle w:val="lang-grc"/>
          <w:rFonts w:asciiTheme="minorHAnsi" w:hAnsiTheme="minorHAnsi" w:cstheme="minorHAnsi"/>
          <w:sz w:val="22"/>
        </w:rPr>
        <w:t xml:space="preserve">LXX et NT : </w:t>
      </w:r>
      <w:r w:rsidR="00AA0493" w:rsidRPr="00B14EFA">
        <w:rPr>
          <w:rStyle w:val="lang-grc"/>
          <w:rFonts w:asciiTheme="minorHAnsi" w:hAnsiTheme="minorHAnsi" w:cstheme="minorHAnsi"/>
          <w:sz w:val="22"/>
        </w:rPr>
        <w:t>messager de Dieu</w:t>
      </w:r>
    </w:p>
    <w:p w14:paraId="4A8657E7" w14:textId="77777777" w:rsidR="00B6494C" w:rsidRDefault="00B6494C" w:rsidP="00AA0493">
      <w:pPr>
        <w:rPr>
          <w:rStyle w:val="lang-grc"/>
          <w:rFonts w:asciiTheme="minorHAnsi" w:hAnsiTheme="minorHAnsi" w:cstheme="minorHAnsi"/>
          <w:b/>
          <w:sz w:val="22"/>
          <w:lang w:val="el-GR"/>
        </w:rPr>
      </w:pPr>
    </w:p>
    <w:p w14:paraId="53DE1368" w14:textId="2CE439B3" w:rsidR="0070091E" w:rsidRPr="00B14EFA" w:rsidRDefault="00AA0493" w:rsidP="00AA0493">
      <w:pPr>
        <w:rPr>
          <w:rFonts w:asciiTheme="minorHAnsi" w:hAnsiTheme="minorHAnsi" w:cstheme="minorHAnsi"/>
          <w:b/>
          <w:iCs/>
          <w:sz w:val="22"/>
        </w:rPr>
      </w:pPr>
      <w:r w:rsidRPr="00B14EFA">
        <w:rPr>
          <w:rStyle w:val="lang-grc"/>
          <w:rFonts w:asciiTheme="minorHAnsi" w:hAnsiTheme="minorHAnsi" w:cstheme="minorHAnsi"/>
          <w:b/>
          <w:sz w:val="22"/>
          <w:lang w:val="el-GR"/>
        </w:rPr>
        <w:t>ὁ</w:t>
      </w:r>
      <w:r w:rsidRPr="00B14EFA">
        <w:rPr>
          <w:rStyle w:val="lang-grc"/>
          <w:rFonts w:asciiTheme="minorHAnsi" w:hAnsiTheme="minorHAnsi" w:cstheme="minorHAnsi"/>
          <w:b/>
          <w:sz w:val="22"/>
        </w:rPr>
        <w:t xml:space="preserve"> </w:t>
      </w:r>
      <w:proofErr w:type="spellStart"/>
      <w:r w:rsidRPr="00B14EFA">
        <w:rPr>
          <w:rFonts w:asciiTheme="minorHAnsi" w:hAnsiTheme="minorHAnsi" w:cstheme="minorHAnsi"/>
          <w:b/>
          <w:iCs/>
          <w:sz w:val="22"/>
        </w:rPr>
        <w:t>διά</w:t>
      </w:r>
      <w:proofErr w:type="spellEnd"/>
      <w:r w:rsidRPr="00B14EFA">
        <w:rPr>
          <w:rFonts w:asciiTheme="minorHAnsi" w:hAnsiTheme="minorHAnsi" w:cstheme="minorHAnsi"/>
          <w:b/>
          <w:iCs/>
          <w:sz w:val="22"/>
        </w:rPr>
        <w:t>βολος</w:t>
      </w:r>
    </w:p>
    <w:p w14:paraId="099B60F7" w14:textId="77777777" w:rsidR="0070091E" w:rsidRPr="00B14EFA" w:rsidRDefault="0070091E" w:rsidP="00AA0493">
      <w:pPr>
        <w:rPr>
          <w:rFonts w:asciiTheme="minorHAnsi" w:hAnsiTheme="minorHAnsi" w:cstheme="minorHAnsi"/>
          <w:iCs/>
          <w:sz w:val="22"/>
        </w:rPr>
      </w:pPr>
      <w:r w:rsidRPr="00B14EFA">
        <w:rPr>
          <w:rFonts w:asciiTheme="minorHAnsi" w:hAnsiTheme="minorHAnsi" w:cstheme="minorHAnsi"/>
          <w:iCs/>
          <w:sz w:val="22"/>
        </w:rPr>
        <w:t>S</w:t>
      </w:r>
      <w:r w:rsidR="00AA0493" w:rsidRPr="00B14EFA">
        <w:rPr>
          <w:rFonts w:asciiTheme="minorHAnsi" w:hAnsiTheme="minorHAnsi" w:cstheme="minorHAnsi"/>
          <w:iCs/>
          <w:sz w:val="22"/>
        </w:rPr>
        <w:t>ens classique</w:t>
      </w:r>
      <w:r w:rsidR="0048229E" w:rsidRPr="00B14EFA">
        <w:rPr>
          <w:rFonts w:asciiTheme="minorHAnsi" w:hAnsiTheme="minorHAnsi" w:cstheme="minorHAnsi"/>
          <w:iCs/>
          <w:sz w:val="22"/>
        </w:rPr>
        <w:t> : qui divise, qui sème la haine, qui accuse</w:t>
      </w:r>
      <w:r w:rsidR="00AA0493" w:rsidRPr="00B14EFA">
        <w:rPr>
          <w:rFonts w:asciiTheme="minorHAnsi" w:hAnsiTheme="minorHAnsi" w:cstheme="minorHAnsi"/>
          <w:iCs/>
          <w:sz w:val="22"/>
        </w:rPr>
        <w:t xml:space="preserve"> </w:t>
      </w:r>
      <w:r w:rsidR="0048229E" w:rsidRPr="00B14EFA">
        <w:rPr>
          <w:rFonts w:asciiTheme="minorHAnsi" w:hAnsiTheme="minorHAnsi" w:cstheme="minorHAnsi"/>
          <w:iCs/>
          <w:sz w:val="22"/>
        </w:rPr>
        <w:t xml:space="preserve">(de </w:t>
      </w:r>
      <w:r w:rsidR="00AA0493" w:rsidRPr="00B14EFA">
        <w:rPr>
          <w:rFonts w:asciiTheme="minorHAnsi" w:hAnsiTheme="minorHAnsi" w:cstheme="minorHAnsi"/>
          <w:iCs/>
          <w:sz w:val="22"/>
          <w:lang w:val="el-GR"/>
        </w:rPr>
        <w:t>διαβάλλω</w:t>
      </w:r>
      <w:r w:rsidR="0048229E" w:rsidRPr="00B14EFA">
        <w:rPr>
          <w:rFonts w:asciiTheme="minorHAnsi" w:hAnsiTheme="minorHAnsi" w:cstheme="minorHAnsi"/>
          <w:iCs/>
          <w:sz w:val="22"/>
        </w:rPr>
        <w:t>, jeter entre, d’où désunir)</w:t>
      </w:r>
      <w:r w:rsidR="00AA0493" w:rsidRPr="00B14EFA">
        <w:rPr>
          <w:rFonts w:asciiTheme="minorHAnsi" w:hAnsiTheme="minorHAnsi" w:cstheme="minorHAnsi"/>
          <w:iCs/>
          <w:sz w:val="22"/>
        </w:rPr>
        <w:t xml:space="preserve"> </w:t>
      </w:r>
    </w:p>
    <w:p w14:paraId="28E39197" w14:textId="77777777" w:rsidR="00AA0493" w:rsidRPr="00B14EFA" w:rsidRDefault="0070091E" w:rsidP="0070091E">
      <w:pPr>
        <w:rPr>
          <w:rStyle w:val="st"/>
          <w:rFonts w:asciiTheme="minorHAnsi" w:hAnsiTheme="minorHAnsi" w:cstheme="minorHAnsi"/>
          <w:sz w:val="22"/>
        </w:rPr>
      </w:pPr>
      <w:r w:rsidRPr="00B14EFA">
        <w:rPr>
          <w:rFonts w:asciiTheme="minorHAnsi" w:hAnsiTheme="minorHAnsi" w:cstheme="minorHAnsi"/>
          <w:iCs/>
          <w:sz w:val="22"/>
        </w:rPr>
        <w:t xml:space="preserve">LXX : délateur ou, dans un texte tardif de la LXX puis dans le NT : équivalent du mot hébreu </w:t>
      </w:r>
      <w:r w:rsidRPr="00B14EFA">
        <w:rPr>
          <w:rStyle w:val="st"/>
          <w:rFonts w:asciiTheme="minorHAnsi" w:hAnsiTheme="minorHAnsi" w:cstheme="minorHAnsi"/>
          <w:sz w:val="22"/>
          <w:lang w:val="el-GR"/>
        </w:rPr>
        <w:t>ὁ</w:t>
      </w:r>
      <w:r w:rsidRPr="00B14EFA">
        <w:rPr>
          <w:rStyle w:val="st"/>
          <w:rFonts w:asciiTheme="minorHAnsi" w:hAnsiTheme="minorHAnsi" w:cstheme="minorHAnsi"/>
          <w:sz w:val="22"/>
        </w:rPr>
        <w:t xml:space="preserve"> </w:t>
      </w:r>
      <w:r w:rsidRPr="00B14EFA">
        <w:rPr>
          <w:rStyle w:val="st"/>
          <w:rFonts w:asciiTheme="minorHAnsi" w:hAnsiTheme="minorHAnsi" w:cstheme="minorHAnsi"/>
          <w:sz w:val="22"/>
          <w:lang w:val="el-GR"/>
        </w:rPr>
        <w:t>Σατάν</w:t>
      </w:r>
      <w:r w:rsidRPr="00B14EFA">
        <w:rPr>
          <w:rStyle w:val="st"/>
          <w:rFonts w:asciiTheme="minorHAnsi" w:hAnsiTheme="minorHAnsi" w:cstheme="minorHAnsi"/>
          <w:sz w:val="22"/>
        </w:rPr>
        <w:t xml:space="preserve"> / </w:t>
      </w:r>
      <w:r w:rsidRPr="00B14EFA">
        <w:rPr>
          <w:rStyle w:val="st"/>
          <w:rFonts w:asciiTheme="minorHAnsi" w:hAnsiTheme="minorHAnsi" w:cstheme="minorHAnsi"/>
          <w:sz w:val="22"/>
          <w:lang w:val="el-GR"/>
        </w:rPr>
        <w:t>Σατᾶν</w:t>
      </w:r>
      <w:r w:rsidRPr="00B14EFA">
        <w:rPr>
          <w:rStyle w:val="st"/>
          <w:rFonts w:asciiTheme="minorHAnsi" w:hAnsiTheme="minorHAnsi" w:cstheme="minorHAnsi"/>
          <w:sz w:val="22"/>
        </w:rPr>
        <w:t xml:space="preserve"> / Σατα</w:t>
      </w:r>
      <w:proofErr w:type="spellStart"/>
      <w:r w:rsidRPr="00B14EFA">
        <w:rPr>
          <w:rStyle w:val="st"/>
          <w:rFonts w:asciiTheme="minorHAnsi" w:hAnsiTheme="minorHAnsi" w:cstheme="minorHAnsi"/>
          <w:sz w:val="22"/>
        </w:rPr>
        <w:t>νᾶς</w:t>
      </w:r>
      <w:proofErr w:type="spellEnd"/>
    </w:p>
    <w:p w14:paraId="3D5507A0" w14:textId="77777777" w:rsidR="0070091E" w:rsidRPr="00B14EFA" w:rsidRDefault="0070091E" w:rsidP="0070091E">
      <w:pPr>
        <w:rPr>
          <w:rFonts w:asciiTheme="minorHAnsi" w:hAnsiTheme="minorHAnsi" w:cstheme="minorHAnsi"/>
          <w:iCs/>
          <w:sz w:val="22"/>
        </w:rPr>
      </w:pPr>
    </w:p>
    <w:p w14:paraId="021260B1" w14:textId="77777777" w:rsidR="00530BC8" w:rsidRPr="00B14EFA" w:rsidRDefault="00530BC8" w:rsidP="00B83DA4">
      <w:pPr>
        <w:rPr>
          <w:rStyle w:val="eforth"/>
          <w:rFonts w:asciiTheme="minorHAnsi" w:hAnsiTheme="minorHAnsi" w:cstheme="minorHAnsi"/>
          <w:b/>
          <w:sz w:val="22"/>
        </w:rPr>
      </w:pPr>
      <w:r w:rsidRPr="00B14EFA">
        <w:rPr>
          <w:rStyle w:val="eforth"/>
          <w:rFonts w:asciiTheme="minorHAnsi" w:hAnsiTheme="minorHAnsi" w:cstheme="minorHAnsi"/>
          <w:b/>
          <w:sz w:val="22"/>
          <w:lang w:val="el-GR"/>
        </w:rPr>
        <w:t>ἡ</w:t>
      </w:r>
      <w:r w:rsidRPr="00B14EFA">
        <w:rPr>
          <w:rStyle w:val="eforth"/>
          <w:rFonts w:asciiTheme="minorHAnsi" w:hAnsiTheme="minorHAnsi" w:cstheme="minorHAnsi"/>
          <w:b/>
          <w:sz w:val="22"/>
        </w:rPr>
        <w:t xml:space="preserve"> </w:t>
      </w:r>
      <w:r w:rsidRPr="00B14EFA">
        <w:rPr>
          <w:rStyle w:val="eforth"/>
          <w:rFonts w:asciiTheme="minorHAnsi" w:hAnsiTheme="minorHAnsi" w:cstheme="minorHAnsi"/>
          <w:b/>
          <w:sz w:val="22"/>
          <w:lang w:val="el-GR"/>
        </w:rPr>
        <w:t>ἐκκλησία</w:t>
      </w:r>
      <w:r w:rsidRPr="00B14EFA">
        <w:rPr>
          <w:rStyle w:val="eforth"/>
          <w:rFonts w:asciiTheme="minorHAnsi" w:hAnsiTheme="minorHAnsi" w:cstheme="minorHAnsi"/>
          <w:b/>
          <w:sz w:val="22"/>
        </w:rPr>
        <w:t> </w:t>
      </w:r>
    </w:p>
    <w:p w14:paraId="1614186E" w14:textId="77777777" w:rsidR="00530BC8" w:rsidRPr="00B14EFA" w:rsidRDefault="00530BC8" w:rsidP="00B83DA4">
      <w:pPr>
        <w:rPr>
          <w:rStyle w:val="eforth"/>
          <w:rFonts w:asciiTheme="minorHAnsi" w:hAnsiTheme="minorHAnsi" w:cstheme="minorHAnsi"/>
          <w:sz w:val="22"/>
        </w:rPr>
      </w:pPr>
      <w:r w:rsidRPr="00B14EFA">
        <w:rPr>
          <w:rStyle w:val="eforth"/>
          <w:rFonts w:asciiTheme="minorHAnsi" w:hAnsiTheme="minorHAnsi" w:cstheme="minorHAnsi"/>
          <w:sz w:val="22"/>
        </w:rPr>
        <w:t xml:space="preserve">Sens classique : l’assemblée (de </w:t>
      </w:r>
      <w:r w:rsidRPr="00B14EFA">
        <w:rPr>
          <w:rStyle w:val="eforth"/>
          <w:rFonts w:asciiTheme="minorHAnsi" w:hAnsiTheme="minorHAnsi" w:cstheme="minorHAnsi"/>
          <w:sz w:val="22"/>
          <w:lang w:val="el-GR"/>
        </w:rPr>
        <w:t>ἐκκαλέω</w:t>
      </w:r>
      <w:r w:rsidRPr="00B14EFA">
        <w:rPr>
          <w:rStyle w:val="eforth"/>
          <w:rFonts w:asciiTheme="minorHAnsi" w:hAnsiTheme="minorHAnsi" w:cstheme="minorHAnsi"/>
          <w:sz w:val="22"/>
        </w:rPr>
        <w:t xml:space="preserve">, appeler </w:t>
      </w:r>
      <w:proofErr w:type="gramStart"/>
      <w:r w:rsidRPr="00B14EFA">
        <w:rPr>
          <w:rStyle w:val="eforth"/>
          <w:rFonts w:asciiTheme="minorHAnsi" w:hAnsiTheme="minorHAnsi" w:cstheme="minorHAnsi"/>
          <w:sz w:val="22"/>
        </w:rPr>
        <w:t>hors</w:t>
      </w:r>
      <w:proofErr w:type="gramEnd"/>
      <w:r w:rsidRPr="00B14EFA">
        <w:rPr>
          <w:rStyle w:val="eforth"/>
          <w:rFonts w:asciiTheme="minorHAnsi" w:hAnsiTheme="minorHAnsi" w:cstheme="minorHAnsi"/>
          <w:sz w:val="22"/>
        </w:rPr>
        <w:t>, convoquer)</w:t>
      </w:r>
    </w:p>
    <w:p w14:paraId="1BF9FB4C" w14:textId="77777777" w:rsidR="00530BC8" w:rsidRPr="00B14EFA" w:rsidRDefault="0070091E" w:rsidP="00B83DA4">
      <w:pPr>
        <w:rPr>
          <w:rStyle w:val="eforth"/>
          <w:rFonts w:asciiTheme="minorHAnsi" w:hAnsiTheme="minorHAnsi" w:cstheme="minorHAnsi"/>
          <w:sz w:val="22"/>
        </w:rPr>
      </w:pPr>
      <w:r w:rsidRPr="00B14EFA">
        <w:rPr>
          <w:rStyle w:val="eforth"/>
          <w:rFonts w:asciiTheme="minorHAnsi" w:hAnsiTheme="minorHAnsi" w:cstheme="minorHAnsi"/>
          <w:sz w:val="22"/>
        </w:rPr>
        <w:t>LXX</w:t>
      </w:r>
      <w:r w:rsidR="00530BC8" w:rsidRPr="00B14EFA">
        <w:rPr>
          <w:rStyle w:val="eforth"/>
          <w:rFonts w:asciiTheme="minorHAnsi" w:hAnsiTheme="minorHAnsi" w:cstheme="minorHAnsi"/>
          <w:sz w:val="22"/>
        </w:rPr>
        <w:t xml:space="preserve"> : congrégation des Juifs </w:t>
      </w:r>
    </w:p>
    <w:p w14:paraId="602A5A17" w14:textId="77777777" w:rsidR="00530BC8" w:rsidRPr="00B14EFA" w:rsidRDefault="00530BC8" w:rsidP="00B83DA4">
      <w:pPr>
        <w:rPr>
          <w:rStyle w:val="eforth"/>
          <w:rFonts w:asciiTheme="minorHAnsi" w:hAnsiTheme="minorHAnsi" w:cstheme="minorHAnsi"/>
          <w:sz w:val="22"/>
        </w:rPr>
      </w:pPr>
      <w:r w:rsidRPr="00B14EFA">
        <w:rPr>
          <w:rStyle w:val="eforth"/>
          <w:rFonts w:asciiTheme="minorHAnsi" w:hAnsiTheme="minorHAnsi" w:cstheme="minorHAnsi"/>
          <w:sz w:val="22"/>
        </w:rPr>
        <w:t>NT : assemblée des chrétiens, Église</w:t>
      </w:r>
    </w:p>
    <w:p w14:paraId="53CF0922" w14:textId="77777777" w:rsidR="00B850B7" w:rsidRPr="00B14EFA" w:rsidRDefault="00B850B7" w:rsidP="00B83DA4">
      <w:pPr>
        <w:rPr>
          <w:rStyle w:val="eforth"/>
          <w:rFonts w:asciiTheme="minorHAnsi" w:hAnsiTheme="minorHAnsi" w:cstheme="minorHAnsi"/>
          <w:sz w:val="22"/>
        </w:rPr>
      </w:pPr>
    </w:p>
    <w:p w14:paraId="489E42F4" w14:textId="77777777" w:rsidR="007863F0" w:rsidRPr="00B14EFA" w:rsidRDefault="00AC78A2" w:rsidP="00B83DA4">
      <w:pPr>
        <w:rPr>
          <w:rFonts w:asciiTheme="minorHAnsi" w:hAnsiTheme="minorHAnsi" w:cstheme="minorHAnsi"/>
          <w:b/>
          <w:sz w:val="22"/>
        </w:rPr>
      </w:pPr>
      <w:r w:rsidRPr="00B14EFA">
        <w:rPr>
          <w:rFonts w:asciiTheme="minorHAnsi" w:hAnsiTheme="minorHAnsi" w:cstheme="minorHAnsi"/>
          <w:b/>
          <w:sz w:val="22"/>
        </w:rPr>
        <w:t xml:space="preserve">VI. Extrait : </w:t>
      </w:r>
      <w:r w:rsidR="007863F0" w:rsidRPr="00B14EFA">
        <w:rPr>
          <w:rFonts w:asciiTheme="minorHAnsi" w:hAnsiTheme="minorHAnsi" w:cstheme="minorHAnsi"/>
          <w:b/>
          <w:sz w:val="22"/>
        </w:rPr>
        <w:t>Évangile selon Jean, versets 1-5</w:t>
      </w:r>
    </w:p>
    <w:p w14:paraId="7A7B702A" w14:textId="77777777" w:rsidR="005D6829" w:rsidRPr="00B14EFA" w:rsidRDefault="001F0FF4" w:rsidP="00B83DA4">
      <w:pPr>
        <w:rPr>
          <w:rFonts w:asciiTheme="minorHAnsi" w:hAnsiTheme="minorHAnsi" w:cstheme="minorHAnsi"/>
          <w:i/>
          <w:sz w:val="22"/>
        </w:rPr>
      </w:pPr>
      <w:r w:rsidRPr="00B14EFA">
        <w:rPr>
          <w:rFonts w:asciiTheme="minorHAnsi" w:hAnsiTheme="minorHAnsi" w:cstheme="minorHAnsi"/>
          <w:i/>
          <w:sz w:val="22"/>
        </w:rPr>
        <w:t xml:space="preserve">Texte de l’édition scientifique </w:t>
      </w:r>
      <w:proofErr w:type="spellStart"/>
      <w:r w:rsidRPr="00B14EFA">
        <w:rPr>
          <w:rFonts w:asciiTheme="minorHAnsi" w:hAnsiTheme="minorHAnsi" w:cstheme="minorHAnsi"/>
          <w:i/>
          <w:sz w:val="22"/>
        </w:rPr>
        <w:t>Nestle-Aland</w:t>
      </w:r>
      <w:proofErr w:type="spellEnd"/>
    </w:p>
    <w:p w14:paraId="6C8B002E" w14:textId="77777777" w:rsidR="00B83DA4" w:rsidRPr="00B14EFA" w:rsidRDefault="00B83DA4" w:rsidP="00B83DA4">
      <w:pPr>
        <w:rPr>
          <w:rFonts w:asciiTheme="minorHAnsi" w:hAnsiTheme="minorHAnsi" w:cstheme="minorHAnsi"/>
          <w:sz w:val="22"/>
        </w:rPr>
      </w:pPr>
      <w:r w:rsidRPr="00B14EFA">
        <w:rPr>
          <w:rFonts w:asciiTheme="minorHAnsi" w:hAnsiTheme="minorHAnsi" w:cstheme="minorHAnsi"/>
          <w:sz w:val="22"/>
        </w:rPr>
        <w:t>ΚΑΤΑ ΙΩΑΝΝΗΝ</w:t>
      </w:r>
    </w:p>
    <w:p w14:paraId="2B92C78B" w14:textId="77777777" w:rsidR="005D6829" w:rsidRPr="00B14EFA" w:rsidRDefault="00B83DA4" w:rsidP="00B83DA4">
      <w:pPr>
        <w:rPr>
          <w:rFonts w:asciiTheme="minorHAnsi" w:hAnsiTheme="minorHAnsi" w:cstheme="minorHAnsi"/>
          <w:sz w:val="22"/>
        </w:rPr>
      </w:pPr>
      <w:proofErr w:type="spellStart"/>
      <w:r w:rsidRPr="00B14EFA">
        <w:rPr>
          <w:rFonts w:asciiTheme="minorHAnsi" w:hAnsiTheme="minorHAnsi" w:cstheme="minorHAnsi"/>
          <w:sz w:val="22"/>
        </w:rPr>
        <w:t>Ἐν</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ἀρχῇ</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ἦν</w:t>
      </w:r>
      <w:proofErr w:type="spellEnd"/>
      <w:r w:rsidRPr="00B14EFA">
        <w:rPr>
          <w:rFonts w:asciiTheme="minorHAnsi" w:hAnsiTheme="minorHAnsi" w:cstheme="minorHAnsi"/>
          <w:sz w:val="22"/>
        </w:rPr>
        <w:t xml:space="preserve"> ὁ </w:t>
      </w:r>
      <w:proofErr w:type="spellStart"/>
      <w:r w:rsidRPr="00B14EFA">
        <w:rPr>
          <w:rFonts w:asciiTheme="minorHAnsi" w:hAnsiTheme="minorHAnsi" w:cstheme="minorHAnsi"/>
          <w:sz w:val="22"/>
        </w:rPr>
        <w:t>λόγος</w:t>
      </w:r>
      <w:proofErr w:type="spellEnd"/>
      <w:r w:rsidRPr="00B14EFA">
        <w:rPr>
          <w:rFonts w:asciiTheme="minorHAnsi" w:hAnsiTheme="minorHAnsi" w:cstheme="minorHAnsi"/>
          <w:sz w:val="22"/>
        </w:rPr>
        <w:t xml:space="preserve">, καὶ ὁ </w:t>
      </w:r>
      <w:proofErr w:type="spellStart"/>
      <w:r w:rsidRPr="00B14EFA">
        <w:rPr>
          <w:rFonts w:asciiTheme="minorHAnsi" w:hAnsiTheme="minorHAnsi" w:cstheme="minorHAnsi"/>
          <w:sz w:val="22"/>
        </w:rPr>
        <w:t>λόγος</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ἦν</w:t>
      </w:r>
      <w:proofErr w:type="spellEnd"/>
      <w:r w:rsidRPr="00B14EFA">
        <w:rPr>
          <w:rFonts w:asciiTheme="minorHAnsi" w:hAnsiTheme="minorHAnsi" w:cstheme="minorHAnsi"/>
          <w:sz w:val="22"/>
        </w:rPr>
        <w:t xml:space="preserve"> π</w:t>
      </w:r>
      <w:proofErr w:type="spellStart"/>
      <w:r w:rsidRPr="00B14EFA">
        <w:rPr>
          <w:rFonts w:asciiTheme="minorHAnsi" w:hAnsiTheme="minorHAnsi" w:cstheme="minorHAnsi"/>
          <w:sz w:val="22"/>
        </w:rPr>
        <w:t>ρὸς</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τὸν</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θεόν</w:t>
      </w:r>
      <w:proofErr w:type="spellEnd"/>
      <w:r w:rsidRPr="00B14EFA">
        <w:rPr>
          <w:rFonts w:asciiTheme="minorHAnsi" w:hAnsiTheme="minorHAnsi" w:cstheme="minorHAnsi"/>
          <w:sz w:val="22"/>
        </w:rPr>
        <w:t xml:space="preserve">, καὶ </w:t>
      </w:r>
      <w:proofErr w:type="spellStart"/>
      <w:r w:rsidRPr="00B14EFA">
        <w:rPr>
          <w:rFonts w:asciiTheme="minorHAnsi" w:hAnsiTheme="minorHAnsi" w:cstheme="minorHAnsi"/>
          <w:sz w:val="22"/>
        </w:rPr>
        <w:t>θεὸς</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ἦν</w:t>
      </w:r>
      <w:proofErr w:type="spellEnd"/>
      <w:r w:rsidRPr="00B14EFA">
        <w:rPr>
          <w:rFonts w:asciiTheme="minorHAnsi" w:hAnsiTheme="minorHAnsi" w:cstheme="minorHAnsi"/>
          <w:sz w:val="22"/>
        </w:rPr>
        <w:t xml:space="preserve"> ὁ </w:t>
      </w:r>
      <w:proofErr w:type="spellStart"/>
      <w:r w:rsidRPr="00B14EFA">
        <w:rPr>
          <w:rFonts w:asciiTheme="minorHAnsi" w:hAnsiTheme="minorHAnsi" w:cstheme="minorHAnsi"/>
          <w:sz w:val="22"/>
        </w:rPr>
        <w:t>λόγος</w:t>
      </w:r>
      <w:proofErr w:type="spellEnd"/>
      <w:r w:rsidRPr="00B14EFA">
        <w:rPr>
          <w:rFonts w:asciiTheme="minorHAnsi" w:hAnsiTheme="minorHAnsi" w:cstheme="minorHAnsi"/>
          <w:sz w:val="22"/>
        </w:rPr>
        <w:t xml:space="preserve">. </w:t>
      </w:r>
      <w:proofErr w:type="spellStart"/>
      <w:proofErr w:type="gramStart"/>
      <w:r w:rsidRPr="00B14EFA">
        <w:rPr>
          <w:rFonts w:asciiTheme="minorHAnsi" w:hAnsiTheme="minorHAnsi" w:cstheme="minorHAnsi"/>
          <w:sz w:val="22"/>
        </w:rPr>
        <w:t>οὗτος</w:t>
      </w:r>
      <w:proofErr w:type="spellEnd"/>
      <w:proofErr w:type="gram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ἦν</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ἐν</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ἀρχῇ</w:t>
      </w:r>
      <w:proofErr w:type="spellEnd"/>
      <w:r w:rsidRPr="00B14EFA">
        <w:rPr>
          <w:rFonts w:asciiTheme="minorHAnsi" w:hAnsiTheme="minorHAnsi" w:cstheme="minorHAnsi"/>
          <w:sz w:val="22"/>
        </w:rPr>
        <w:t xml:space="preserve"> π</w:t>
      </w:r>
      <w:proofErr w:type="spellStart"/>
      <w:r w:rsidRPr="00B14EFA">
        <w:rPr>
          <w:rFonts w:asciiTheme="minorHAnsi" w:hAnsiTheme="minorHAnsi" w:cstheme="minorHAnsi"/>
          <w:sz w:val="22"/>
        </w:rPr>
        <w:t>ρὸς</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τὸν</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θεόν</w:t>
      </w:r>
      <w:proofErr w:type="spellEnd"/>
      <w:r w:rsidRPr="00B14EFA">
        <w:rPr>
          <w:rFonts w:asciiTheme="minorHAnsi" w:hAnsiTheme="minorHAnsi" w:cstheme="minorHAnsi"/>
          <w:sz w:val="22"/>
        </w:rPr>
        <w:t xml:space="preserve">. </w:t>
      </w:r>
      <w:proofErr w:type="gramStart"/>
      <w:r w:rsidRPr="00B14EFA">
        <w:rPr>
          <w:rFonts w:asciiTheme="minorHAnsi" w:hAnsiTheme="minorHAnsi" w:cstheme="minorHAnsi"/>
          <w:sz w:val="22"/>
        </w:rPr>
        <w:t>π</w:t>
      </w:r>
      <w:proofErr w:type="spellStart"/>
      <w:r w:rsidRPr="00B14EFA">
        <w:rPr>
          <w:rFonts w:asciiTheme="minorHAnsi" w:hAnsiTheme="minorHAnsi" w:cstheme="minorHAnsi"/>
          <w:sz w:val="22"/>
        </w:rPr>
        <w:t>άντ</w:t>
      </w:r>
      <w:proofErr w:type="spellEnd"/>
      <w:r w:rsidRPr="00B14EFA">
        <w:rPr>
          <w:rFonts w:asciiTheme="minorHAnsi" w:hAnsiTheme="minorHAnsi" w:cstheme="minorHAnsi"/>
          <w:sz w:val="22"/>
        </w:rPr>
        <w:t>α</w:t>
      </w:r>
      <w:proofErr w:type="gram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δι</w:t>
      </w:r>
      <w:proofErr w:type="spellEnd"/>
      <w:r w:rsidRPr="00B14EFA">
        <w:rPr>
          <w:rFonts w:asciiTheme="minorHAnsi" w:hAnsiTheme="minorHAnsi" w:cstheme="minorHAnsi"/>
          <w:sz w:val="22"/>
        </w:rPr>
        <w:t>’ α</w:t>
      </w:r>
      <w:proofErr w:type="spellStart"/>
      <w:r w:rsidRPr="00B14EFA">
        <w:rPr>
          <w:rFonts w:asciiTheme="minorHAnsi" w:hAnsiTheme="minorHAnsi" w:cstheme="minorHAnsi"/>
          <w:sz w:val="22"/>
        </w:rPr>
        <w:t>ὐτοῦ</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ἐγένετο</w:t>
      </w:r>
      <w:proofErr w:type="spellEnd"/>
      <w:r w:rsidRPr="00B14EFA">
        <w:rPr>
          <w:rFonts w:asciiTheme="minorHAnsi" w:hAnsiTheme="minorHAnsi" w:cstheme="minorHAnsi"/>
          <w:sz w:val="22"/>
        </w:rPr>
        <w:t xml:space="preserve">, καὶ </w:t>
      </w:r>
      <w:proofErr w:type="spellStart"/>
      <w:r w:rsidRPr="00B14EFA">
        <w:rPr>
          <w:rFonts w:asciiTheme="minorHAnsi" w:hAnsiTheme="minorHAnsi" w:cstheme="minorHAnsi"/>
          <w:sz w:val="22"/>
        </w:rPr>
        <w:t>χωρὶς</w:t>
      </w:r>
      <w:proofErr w:type="spellEnd"/>
      <w:r w:rsidRPr="00B14EFA">
        <w:rPr>
          <w:rFonts w:asciiTheme="minorHAnsi" w:hAnsiTheme="minorHAnsi" w:cstheme="minorHAnsi"/>
          <w:sz w:val="22"/>
        </w:rPr>
        <w:t xml:space="preserve"> α</w:t>
      </w:r>
      <w:proofErr w:type="spellStart"/>
      <w:r w:rsidRPr="00B14EFA">
        <w:rPr>
          <w:rFonts w:asciiTheme="minorHAnsi" w:hAnsiTheme="minorHAnsi" w:cstheme="minorHAnsi"/>
          <w:sz w:val="22"/>
        </w:rPr>
        <w:t>ὐτοῦ</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ἐγένετο</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οὐδὲ</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ἕν</w:t>
      </w:r>
      <w:proofErr w:type="spellEnd"/>
      <w:r w:rsidRPr="00B14EFA">
        <w:rPr>
          <w:rFonts w:asciiTheme="minorHAnsi" w:hAnsiTheme="minorHAnsi" w:cstheme="minorHAnsi"/>
          <w:sz w:val="22"/>
        </w:rPr>
        <w:t xml:space="preserve">. </w:t>
      </w:r>
      <w:proofErr w:type="gramStart"/>
      <w:r w:rsidRPr="00B14EFA">
        <w:rPr>
          <w:rFonts w:asciiTheme="minorHAnsi" w:hAnsiTheme="minorHAnsi" w:cstheme="minorHAnsi"/>
          <w:sz w:val="22"/>
        </w:rPr>
        <w:t>ὃ</w:t>
      </w:r>
      <w:proofErr w:type="gram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γέγονεν</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ἐν</w:t>
      </w:r>
      <w:proofErr w:type="spellEnd"/>
      <w:r w:rsidRPr="00B14EFA">
        <w:rPr>
          <w:rFonts w:asciiTheme="minorHAnsi" w:hAnsiTheme="minorHAnsi" w:cstheme="minorHAnsi"/>
          <w:sz w:val="22"/>
        </w:rPr>
        <w:t xml:space="preserve"> α</w:t>
      </w:r>
      <w:proofErr w:type="spellStart"/>
      <w:r w:rsidRPr="00B14EFA">
        <w:rPr>
          <w:rFonts w:asciiTheme="minorHAnsi" w:hAnsiTheme="minorHAnsi" w:cstheme="minorHAnsi"/>
          <w:sz w:val="22"/>
        </w:rPr>
        <w:t>ὐτῷ</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ζωὴ</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ἦν</w:t>
      </w:r>
      <w:proofErr w:type="spellEnd"/>
      <w:r w:rsidRPr="00B14EFA">
        <w:rPr>
          <w:rFonts w:asciiTheme="minorHAnsi" w:hAnsiTheme="minorHAnsi" w:cstheme="minorHAnsi"/>
          <w:sz w:val="22"/>
        </w:rPr>
        <w:t xml:space="preserve">, καὶ ἡ </w:t>
      </w:r>
      <w:proofErr w:type="spellStart"/>
      <w:r w:rsidRPr="00B14EFA">
        <w:rPr>
          <w:rFonts w:asciiTheme="minorHAnsi" w:hAnsiTheme="minorHAnsi" w:cstheme="minorHAnsi"/>
          <w:sz w:val="22"/>
        </w:rPr>
        <w:t>ζωὴ</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ἦν</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τὸ</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φῶς</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τῶν</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ἀνθρώ</w:t>
      </w:r>
      <w:proofErr w:type="spellEnd"/>
      <w:r w:rsidRPr="00B14EFA">
        <w:rPr>
          <w:rFonts w:asciiTheme="minorHAnsi" w:hAnsiTheme="minorHAnsi" w:cstheme="minorHAnsi"/>
          <w:sz w:val="22"/>
        </w:rPr>
        <w:t xml:space="preserve">πων· καὶ </w:t>
      </w:r>
      <w:proofErr w:type="spellStart"/>
      <w:r w:rsidRPr="00B14EFA">
        <w:rPr>
          <w:rFonts w:asciiTheme="minorHAnsi" w:hAnsiTheme="minorHAnsi" w:cstheme="minorHAnsi"/>
          <w:sz w:val="22"/>
        </w:rPr>
        <w:t>τὸ</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φῶς</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ἐν</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τῇ</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σκοτίᾳ</w:t>
      </w:r>
      <w:proofErr w:type="spellEnd"/>
      <w:r w:rsidRPr="00B14EFA">
        <w:rPr>
          <w:rFonts w:asciiTheme="minorHAnsi" w:hAnsiTheme="minorHAnsi" w:cstheme="minorHAnsi"/>
          <w:sz w:val="22"/>
        </w:rPr>
        <w:t xml:space="preserve"> φα</w:t>
      </w:r>
      <w:proofErr w:type="spellStart"/>
      <w:r w:rsidRPr="00B14EFA">
        <w:rPr>
          <w:rFonts w:asciiTheme="minorHAnsi" w:hAnsiTheme="minorHAnsi" w:cstheme="minorHAnsi"/>
          <w:sz w:val="22"/>
        </w:rPr>
        <w:t>ίνει</w:t>
      </w:r>
      <w:proofErr w:type="spellEnd"/>
      <w:r w:rsidRPr="00B14EFA">
        <w:rPr>
          <w:rFonts w:asciiTheme="minorHAnsi" w:hAnsiTheme="minorHAnsi" w:cstheme="minorHAnsi"/>
          <w:sz w:val="22"/>
        </w:rPr>
        <w:t xml:space="preserve">, καὶ ἡ </w:t>
      </w:r>
      <w:proofErr w:type="spellStart"/>
      <w:r w:rsidRPr="00B14EFA">
        <w:rPr>
          <w:rFonts w:asciiTheme="minorHAnsi" w:hAnsiTheme="minorHAnsi" w:cstheme="minorHAnsi"/>
          <w:sz w:val="22"/>
        </w:rPr>
        <w:t>σκοτί</w:t>
      </w:r>
      <w:proofErr w:type="spellEnd"/>
      <w:r w:rsidRPr="00B14EFA">
        <w:rPr>
          <w:rFonts w:asciiTheme="minorHAnsi" w:hAnsiTheme="minorHAnsi" w:cstheme="minorHAnsi"/>
          <w:sz w:val="22"/>
        </w:rPr>
        <w:t>α α</w:t>
      </w:r>
      <w:proofErr w:type="spellStart"/>
      <w:r w:rsidRPr="00B14EFA">
        <w:rPr>
          <w:rFonts w:asciiTheme="minorHAnsi" w:hAnsiTheme="minorHAnsi" w:cstheme="minorHAnsi"/>
          <w:sz w:val="22"/>
        </w:rPr>
        <w:t>ὐτὸ</w:t>
      </w:r>
      <w:proofErr w:type="spellEnd"/>
      <w:r w:rsidRPr="00B14EFA">
        <w:rPr>
          <w:rFonts w:asciiTheme="minorHAnsi" w:hAnsiTheme="minorHAnsi" w:cstheme="minorHAnsi"/>
          <w:sz w:val="22"/>
        </w:rPr>
        <w:t xml:space="preserve"> </w:t>
      </w:r>
      <w:proofErr w:type="spellStart"/>
      <w:r w:rsidRPr="00B14EFA">
        <w:rPr>
          <w:rFonts w:asciiTheme="minorHAnsi" w:hAnsiTheme="minorHAnsi" w:cstheme="minorHAnsi"/>
          <w:sz w:val="22"/>
        </w:rPr>
        <w:t>οὐ</w:t>
      </w:r>
      <w:proofErr w:type="spellEnd"/>
      <w:r w:rsidRPr="00B14EFA">
        <w:rPr>
          <w:rFonts w:asciiTheme="minorHAnsi" w:hAnsiTheme="minorHAnsi" w:cstheme="minorHAnsi"/>
          <w:sz w:val="22"/>
        </w:rPr>
        <w:t xml:space="preserve"> κα</w:t>
      </w:r>
      <w:proofErr w:type="spellStart"/>
      <w:r w:rsidRPr="00B14EFA">
        <w:rPr>
          <w:rFonts w:asciiTheme="minorHAnsi" w:hAnsiTheme="minorHAnsi" w:cstheme="minorHAnsi"/>
          <w:sz w:val="22"/>
        </w:rPr>
        <w:t>τέλ</w:t>
      </w:r>
      <w:proofErr w:type="spellEnd"/>
      <w:r w:rsidRPr="00B14EFA">
        <w:rPr>
          <w:rFonts w:asciiTheme="minorHAnsi" w:hAnsiTheme="minorHAnsi" w:cstheme="minorHAnsi"/>
          <w:sz w:val="22"/>
        </w:rPr>
        <w:t>αβεν.</w:t>
      </w:r>
    </w:p>
    <w:p w14:paraId="2C9DDF5F" w14:textId="77777777" w:rsidR="00C60E1B" w:rsidRPr="00B14EFA" w:rsidRDefault="00C60E1B">
      <w:pPr>
        <w:rPr>
          <w:rFonts w:asciiTheme="minorHAnsi" w:hAnsiTheme="minorHAnsi" w:cstheme="minorHAnsi"/>
          <w:sz w:val="22"/>
        </w:rPr>
      </w:pPr>
    </w:p>
    <w:p w14:paraId="3F8EFDA1" w14:textId="77777777" w:rsidR="00FC77A7" w:rsidRPr="00B14EFA" w:rsidRDefault="00FC77A7">
      <w:pPr>
        <w:rPr>
          <w:rFonts w:asciiTheme="minorHAnsi" w:hAnsiTheme="minorHAnsi" w:cstheme="minorHAnsi"/>
          <w:i/>
          <w:sz w:val="22"/>
        </w:rPr>
      </w:pPr>
      <w:r w:rsidRPr="00B14EFA">
        <w:rPr>
          <w:rFonts w:asciiTheme="minorHAnsi" w:hAnsiTheme="minorHAnsi" w:cstheme="minorHAnsi"/>
          <w:i/>
          <w:sz w:val="22"/>
        </w:rPr>
        <w:t>Traduction</w:t>
      </w:r>
      <w:r w:rsidR="00531D5F" w:rsidRPr="00B14EFA">
        <w:rPr>
          <w:rFonts w:asciiTheme="minorHAnsi" w:hAnsiTheme="minorHAnsi" w:cstheme="minorHAnsi"/>
          <w:i/>
          <w:sz w:val="22"/>
        </w:rPr>
        <w:t xml:space="preserve"> de Jean </w:t>
      </w:r>
      <w:proofErr w:type="spellStart"/>
      <w:r w:rsidR="00531D5F" w:rsidRPr="00B14EFA">
        <w:rPr>
          <w:rFonts w:asciiTheme="minorHAnsi" w:hAnsiTheme="minorHAnsi" w:cstheme="minorHAnsi"/>
          <w:i/>
          <w:sz w:val="22"/>
        </w:rPr>
        <w:t>Zumstein</w:t>
      </w:r>
      <w:proofErr w:type="spellEnd"/>
      <w:r w:rsidR="00B93E5C" w:rsidRPr="00B14EFA">
        <w:rPr>
          <w:rFonts w:asciiTheme="minorHAnsi" w:hAnsiTheme="minorHAnsi" w:cstheme="minorHAnsi"/>
          <w:sz w:val="22"/>
        </w:rPr>
        <w:t xml:space="preserve"> (voir bibliographie complémentaire)</w:t>
      </w:r>
    </w:p>
    <w:p w14:paraId="6BA4D337" w14:textId="77777777" w:rsidR="00AC78A2" w:rsidRPr="00B14EFA" w:rsidRDefault="007863F0">
      <w:pPr>
        <w:rPr>
          <w:rFonts w:asciiTheme="minorHAnsi" w:hAnsiTheme="minorHAnsi" w:cstheme="minorHAnsi"/>
          <w:sz w:val="22"/>
        </w:rPr>
      </w:pPr>
      <w:r w:rsidRPr="00B14EFA">
        <w:rPr>
          <w:rFonts w:asciiTheme="minorHAnsi" w:hAnsiTheme="minorHAnsi" w:cstheme="minorHAnsi"/>
          <w:sz w:val="22"/>
        </w:rPr>
        <w:t>Selon Jean</w:t>
      </w:r>
    </w:p>
    <w:p w14:paraId="2D47DAFE" w14:textId="7F393AF5" w:rsidR="00192518" w:rsidRDefault="00FC77A7">
      <w:pPr>
        <w:rPr>
          <w:rFonts w:asciiTheme="minorHAnsi" w:hAnsiTheme="minorHAnsi" w:cstheme="minorHAnsi"/>
          <w:sz w:val="22"/>
        </w:rPr>
      </w:pPr>
      <w:r w:rsidRPr="00B14EFA">
        <w:rPr>
          <w:rFonts w:asciiTheme="minorHAnsi" w:hAnsiTheme="minorHAnsi" w:cstheme="minorHAnsi"/>
          <w:sz w:val="22"/>
        </w:rPr>
        <w:t xml:space="preserve">Au commencement était le Logos et le Logos était auprès de Dieu, et Dieu était le Logos. Celui-ci était au commencement auprès de Dieu. Toutes choses sont advenues par lui et rien de ce qui fut ne fut sans lui. En lui était la vie et la vie était la lumière des hommes. Et la lumière brille dans les ténèbres et les ténèbres ne l’ont pas saisie. </w:t>
      </w:r>
    </w:p>
    <w:p w14:paraId="13BB1105" w14:textId="3E12D6F8" w:rsidR="00E80CE6" w:rsidRPr="00B14EFA" w:rsidRDefault="00E80CE6" w:rsidP="00E80CE6">
      <w:pPr>
        <w:spacing w:before="0" w:after="0"/>
        <w:rPr>
          <w:rFonts w:asciiTheme="minorHAnsi" w:hAnsiTheme="minorHAnsi" w:cstheme="minorHAnsi"/>
          <w:sz w:val="22"/>
        </w:rPr>
      </w:pPr>
    </w:p>
    <w:p w14:paraId="38A91F69" w14:textId="77777777" w:rsidR="00AC78A2" w:rsidRPr="00B14EFA" w:rsidRDefault="00AC78A2">
      <w:pPr>
        <w:rPr>
          <w:rFonts w:asciiTheme="minorHAnsi" w:hAnsiTheme="minorHAnsi" w:cstheme="minorHAnsi"/>
          <w:sz w:val="22"/>
        </w:rPr>
      </w:pPr>
    </w:p>
    <w:p w14:paraId="3F80AA4A" w14:textId="4AB3C016" w:rsidR="00AC78A2" w:rsidRPr="00B14EFA" w:rsidRDefault="007506FB" w:rsidP="00E106F9">
      <w:pPr>
        <w:pStyle w:val="Titre2"/>
        <w:rPr>
          <w:rFonts w:asciiTheme="minorHAnsi" w:hAnsiTheme="minorHAnsi" w:cstheme="minorHAnsi"/>
        </w:rPr>
      </w:pPr>
      <w:r>
        <w:rPr>
          <w:rFonts w:asciiTheme="minorHAnsi" w:hAnsiTheme="minorHAnsi" w:cstheme="minorHAnsi"/>
          <w:color w:val="auto"/>
        </w:rPr>
        <w:t>Bibliographie complémentaire</w:t>
      </w:r>
    </w:p>
    <w:p w14:paraId="15353C02" w14:textId="77777777" w:rsidR="007550FE" w:rsidRDefault="007550FE" w:rsidP="00531D5F">
      <w:pPr>
        <w:spacing w:before="0" w:after="0"/>
        <w:rPr>
          <w:rFonts w:asciiTheme="minorHAnsi" w:hAnsiTheme="minorHAnsi" w:cstheme="minorHAnsi"/>
        </w:rPr>
      </w:pPr>
    </w:p>
    <w:p w14:paraId="2E58D37C" w14:textId="55C8D8E2" w:rsidR="00531D5F" w:rsidRPr="00B14EFA" w:rsidRDefault="00531D5F" w:rsidP="00531D5F">
      <w:pPr>
        <w:spacing w:before="0" w:after="0"/>
        <w:rPr>
          <w:rStyle w:val="Rfrencelgre"/>
          <w:rFonts w:asciiTheme="minorHAnsi" w:hAnsiTheme="minorHAnsi" w:cstheme="minorHAnsi"/>
          <w:smallCaps w:val="0"/>
          <w:color w:val="auto"/>
          <w:sz w:val="22"/>
          <w:u w:val="single"/>
        </w:rPr>
      </w:pPr>
      <w:r w:rsidRPr="00B14EFA">
        <w:rPr>
          <w:rStyle w:val="Rfrencelgre"/>
          <w:rFonts w:asciiTheme="minorHAnsi" w:hAnsiTheme="minorHAnsi" w:cstheme="minorHAnsi"/>
          <w:smallCaps w:val="0"/>
          <w:color w:val="auto"/>
          <w:sz w:val="22"/>
          <w:u w:val="single"/>
        </w:rPr>
        <w:t>Éditions</w:t>
      </w:r>
    </w:p>
    <w:p w14:paraId="20B60986" w14:textId="77777777" w:rsidR="00531D5F" w:rsidRPr="00B14EFA" w:rsidRDefault="00531D5F" w:rsidP="00531D5F">
      <w:pPr>
        <w:spacing w:before="0" w:after="0"/>
        <w:rPr>
          <w:rStyle w:val="Rfrencelgre"/>
          <w:rFonts w:asciiTheme="minorHAnsi" w:hAnsiTheme="minorHAnsi" w:cstheme="minorHAnsi"/>
          <w:smallCaps w:val="0"/>
          <w:color w:val="auto"/>
          <w:sz w:val="22"/>
        </w:rPr>
      </w:pPr>
    </w:p>
    <w:p w14:paraId="02982C7B" w14:textId="77777777" w:rsidR="00531D5F" w:rsidRPr="00B14EFA" w:rsidRDefault="002F7FD2" w:rsidP="002F7FD2">
      <w:pPr>
        <w:pStyle w:val="Paragraphedeliste"/>
        <w:numPr>
          <w:ilvl w:val="0"/>
          <w:numId w:val="2"/>
        </w:numPr>
        <w:spacing w:before="0" w:after="0"/>
        <w:rPr>
          <w:rStyle w:val="Rfrencelgre"/>
          <w:rFonts w:asciiTheme="minorHAnsi" w:hAnsiTheme="minorHAnsi" w:cstheme="minorHAnsi"/>
          <w:smallCaps w:val="0"/>
          <w:color w:val="auto"/>
          <w:sz w:val="22"/>
        </w:rPr>
      </w:pPr>
      <w:r w:rsidRPr="00B14EFA">
        <w:rPr>
          <w:rStyle w:val="Rfrencelgre"/>
          <w:rFonts w:asciiTheme="minorHAnsi" w:hAnsiTheme="minorHAnsi" w:cstheme="minorHAnsi"/>
          <w:smallCaps w:val="0"/>
          <w:color w:val="auto"/>
          <w:sz w:val="22"/>
        </w:rPr>
        <w:t>É</w:t>
      </w:r>
      <w:r w:rsidR="00531D5F" w:rsidRPr="00B14EFA">
        <w:rPr>
          <w:rStyle w:val="Rfrencelgre"/>
          <w:rFonts w:asciiTheme="minorHAnsi" w:hAnsiTheme="minorHAnsi" w:cstheme="minorHAnsi"/>
          <w:smallCaps w:val="0"/>
          <w:color w:val="auto"/>
          <w:sz w:val="22"/>
        </w:rPr>
        <w:t xml:space="preserve">dition du Nouveau Testament de </w:t>
      </w:r>
      <w:proofErr w:type="spellStart"/>
      <w:r w:rsidR="00531D5F" w:rsidRPr="00B14EFA">
        <w:rPr>
          <w:rStyle w:val="Rfrencelgre"/>
          <w:rFonts w:asciiTheme="minorHAnsi" w:hAnsiTheme="minorHAnsi" w:cstheme="minorHAnsi"/>
          <w:color w:val="auto"/>
          <w:sz w:val="22"/>
        </w:rPr>
        <w:t>Nestle-Aland</w:t>
      </w:r>
      <w:proofErr w:type="spellEnd"/>
      <w:r w:rsidR="00531D5F" w:rsidRPr="00B14EFA">
        <w:rPr>
          <w:rStyle w:val="Rfrencelgre"/>
          <w:rFonts w:asciiTheme="minorHAnsi" w:hAnsiTheme="minorHAnsi" w:cstheme="minorHAnsi"/>
          <w:smallCaps w:val="0"/>
          <w:color w:val="auto"/>
          <w:sz w:val="22"/>
        </w:rPr>
        <w:t> :</w:t>
      </w:r>
    </w:p>
    <w:p w14:paraId="48BE4F94" w14:textId="344EE76D" w:rsidR="00B93E5C" w:rsidRPr="00A35BF7" w:rsidRDefault="002F7FD2" w:rsidP="00531D5F">
      <w:pPr>
        <w:rPr>
          <w:rFonts w:asciiTheme="minorHAnsi" w:hAnsiTheme="minorHAnsi" w:cstheme="minorHAnsi"/>
          <w:sz w:val="22"/>
          <w:lang w:val="de-CH"/>
        </w:rPr>
      </w:pPr>
      <w:r w:rsidRPr="00B14EFA">
        <w:rPr>
          <w:rFonts w:asciiTheme="minorHAnsi" w:hAnsiTheme="minorHAnsi" w:cstheme="minorHAnsi"/>
          <w:i/>
          <w:sz w:val="22"/>
        </w:rPr>
        <w:tab/>
      </w:r>
      <w:r w:rsidR="00531D5F" w:rsidRPr="00A35BF7">
        <w:rPr>
          <w:rFonts w:asciiTheme="minorHAnsi" w:hAnsiTheme="minorHAnsi" w:cstheme="minorHAnsi"/>
          <w:i/>
          <w:sz w:val="22"/>
          <w:lang w:val="de-CH"/>
        </w:rPr>
        <w:t xml:space="preserve">Novum </w:t>
      </w:r>
      <w:proofErr w:type="spellStart"/>
      <w:r w:rsidR="00531D5F" w:rsidRPr="00A35BF7">
        <w:rPr>
          <w:rFonts w:asciiTheme="minorHAnsi" w:hAnsiTheme="minorHAnsi" w:cstheme="minorHAnsi"/>
          <w:i/>
          <w:sz w:val="22"/>
          <w:lang w:val="de-CH"/>
        </w:rPr>
        <w:t>Testamentum</w:t>
      </w:r>
      <w:proofErr w:type="spellEnd"/>
      <w:r w:rsidR="00531D5F" w:rsidRPr="00A35BF7">
        <w:rPr>
          <w:rFonts w:asciiTheme="minorHAnsi" w:hAnsiTheme="minorHAnsi" w:cstheme="minorHAnsi"/>
          <w:i/>
          <w:sz w:val="22"/>
          <w:lang w:val="de-CH"/>
        </w:rPr>
        <w:t xml:space="preserve"> </w:t>
      </w:r>
      <w:proofErr w:type="spellStart"/>
      <w:r w:rsidR="00531D5F" w:rsidRPr="00A35BF7">
        <w:rPr>
          <w:rFonts w:asciiTheme="minorHAnsi" w:hAnsiTheme="minorHAnsi" w:cstheme="minorHAnsi"/>
          <w:i/>
          <w:sz w:val="22"/>
          <w:lang w:val="de-CH"/>
        </w:rPr>
        <w:t>Graece</w:t>
      </w:r>
      <w:proofErr w:type="spellEnd"/>
      <w:r w:rsidR="00531D5F" w:rsidRPr="00A35BF7">
        <w:rPr>
          <w:rFonts w:asciiTheme="minorHAnsi" w:hAnsiTheme="minorHAnsi" w:cstheme="minorHAnsi"/>
          <w:sz w:val="22"/>
          <w:lang w:val="de-CH"/>
        </w:rPr>
        <w:t xml:space="preserve">, begründet von Eberhard und Erwin </w:t>
      </w:r>
      <w:r w:rsidR="00531D5F" w:rsidRPr="00A35BF7">
        <w:rPr>
          <w:rFonts w:asciiTheme="minorHAnsi" w:hAnsiTheme="minorHAnsi" w:cstheme="minorHAnsi"/>
          <w:smallCaps/>
          <w:sz w:val="22"/>
          <w:lang w:val="de-CH"/>
        </w:rPr>
        <w:t>Nestle</w:t>
      </w:r>
      <w:r w:rsidR="00531D5F" w:rsidRPr="00A35BF7">
        <w:rPr>
          <w:rFonts w:asciiTheme="minorHAnsi" w:hAnsiTheme="minorHAnsi" w:cstheme="minorHAnsi"/>
          <w:sz w:val="22"/>
          <w:lang w:val="de-CH"/>
        </w:rPr>
        <w:t xml:space="preserve">, herausgegeben von </w:t>
      </w:r>
      <w:r w:rsidRPr="00A35BF7">
        <w:rPr>
          <w:rFonts w:asciiTheme="minorHAnsi" w:hAnsiTheme="minorHAnsi" w:cstheme="minorHAnsi"/>
          <w:sz w:val="22"/>
          <w:lang w:val="de-CH"/>
        </w:rPr>
        <w:tab/>
      </w:r>
      <w:r w:rsidR="00531D5F" w:rsidRPr="00A35BF7">
        <w:rPr>
          <w:rFonts w:asciiTheme="minorHAnsi" w:hAnsiTheme="minorHAnsi" w:cstheme="minorHAnsi"/>
          <w:sz w:val="22"/>
          <w:lang w:val="de-CH"/>
        </w:rPr>
        <w:t xml:space="preserve">Barbara und Kurt </w:t>
      </w:r>
      <w:r w:rsidR="00531D5F" w:rsidRPr="00A35BF7">
        <w:rPr>
          <w:rFonts w:asciiTheme="minorHAnsi" w:hAnsiTheme="minorHAnsi" w:cstheme="minorHAnsi"/>
          <w:smallCaps/>
          <w:sz w:val="22"/>
          <w:lang w:val="de-CH"/>
        </w:rPr>
        <w:t>Aland</w:t>
      </w:r>
      <w:r w:rsidR="00531D5F" w:rsidRPr="00A35BF7">
        <w:rPr>
          <w:rFonts w:asciiTheme="minorHAnsi" w:hAnsiTheme="minorHAnsi" w:cstheme="minorHAnsi"/>
          <w:sz w:val="22"/>
          <w:lang w:val="de-CH"/>
        </w:rPr>
        <w:t xml:space="preserve">, Johannes </w:t>
      </w:r>
      <w:proofErr w:type="spellStart"/>
      <w:r w:rsidR="00531D5F" w:rsidRPr="00A35BF7">
        <w:rPr>
          <w:rFonts w:asciiTheme="minorHAnsi" w:hAnsiTheme="minorHAnsi" w:cstheme="minorHAnsi"/>
          <w:smallCaps/>
          <w:sz w:val="22"/>
          <w:lang w:val="de-CH"/>
        </w:rPr>
        <w:t>Karavidopoulos</w:t>
      </w:r>
      <w:proofErr w:type="spellEnd"/>
      <w:r w:rsidR="00531D5F" w:rsidRPr="00A35BF7">
        <w:rPr>
          <w:rFonts w:asciiTheme="minorHAnsi" w:hAnsiTheme="minorHAnsi" w:cstheme="minorHAnsi"/>
          <w:sz w:val="22"/>
          <w:lang w:val="de-CH"/>
        </w:rPr>
        <w:t xml:space="preserve">, Carlo M. </w:t>
      </w:r>
      <w:r w:rsidR="00531D5F" w:rsidRPr="00A35BF7">
        <w:rPr>
          <w:rFonts w:asciiTheme="minorHAnsi" w:hAnsiTheme="minorHAnsi" w:cstheme="minorHAnsi"/>
          <w:smallCaps/>
          <w:sz w:val="22"/>
          <w:lang w:val="de-CH"/>
        </w:rPr>
        <w:t>Martini</w:t>
      </w:r>
      <w:r w:rsidR="00531D5F" w:rsidRPr="00A35BF7">
        <w:rPr>
          <w:rFonts w:asciiTheme="minorHAnsi" w:hAnsiTheme="minorHAnsi" w:cstheme="minorHAnsi"/>
          <w:sz w:val="22"/>
          <w:lang w:val="de-CH"/>
        </w:rPr>
        <w:t>, Bruce M</w:t>
      </w:r>
      <w:r w:rsidR="00075E0A" w:rsidRPr="00A35BF7">
        <w:rPr>
          <w:rFonts w:asciiTheme="minorHAnsi" w:hAnsiTheme="minorHAnsi" w:cstheme="minorHAnsi"/>
          <w:sz w:val="22"/>
          <w:lang w:val="de-CH"/>
        </w:rPr>
        <w:t>.</w:t>
      </w:r>
      <w:r w:rsidR="00531D5F" w:rsidRPr="00A35BF7">
        <w:rPr>
          <w:rFonts w:asciiTheme="minorHAnsi" w:hAnsiTheme="minorHAnsi" w:cstheme="minorHAnsi"/>
          <w:sz w:val="22"/>
          <w:lang w:val="de-CH"/>
        </w:rPr>
        <w:t xml:space="preserve"> </w:t>
      </w:r>
      <w:r w:rsidR="00531D5F" w:rsidRPr="00A35BF7">
        <w:rPr>
          <w:rFonts w:asciiTheme="minorHAnsi" w:hAnsiTheme="minorHAnsi" w:cstheme="minorHAnsi"/>
          <w:smallCaps/>
          <w:sz w:val="22"/>
          <w:lang w:val="de-CH"/>
        </w:rPr>
        <w:t>Metzger</w:t>
      </w:r>
      <w:r w:rsidR="00531D5F" w:rsidRPr="00A35BF7">
        <w:rPr>
          <w:rFonts w:asciiTheme="minorHAnsi" w:hAnsiTheme="minorHAnsi" w:cstheme="minorHAnsi"/>
          <w:sz w:val="22"/>
          <w:lang w:val="de-CH"/>
        </w:rPr>
        <w:t xml:space="preserve">, </w:t>
      </w:r>
      <w:r w:rsidRPr="00A35BF7">
        <w:rPr>
          <w:rFonts w:asciiTheme="minorHAnsi" w:hAnsiTheme="minorHAnsi" w:cstheme="minorHAnsi"/>
          <w:sz w:val="22"/>
          <w:lang w:val="de-CH"/>
        </w:rPr>
        <w:tab/>
      </w:r>
      <w:r w:rsidR="00531D5F" w:rsidRPr="00A35BF7">
        <w:rPr>
          <w:rFonts w:asciiTheme="minorHAnsi" w:hAnsiTheme="minorHAnsi" w:cstheme="minorHAnsi"/>
          <w:sz w:val="22"/>
          <w:lang w:val="de-CH"/>
        </w:rPr>
        <w:t>Stuttgart 2012</w:t>
      </w:r>
      <w:r w:rsidR="00531D5F" w:rsidRPr="00A35BF7">
        <w:rPr>
          <w:rFonts w:asciiTheme="minorHAnsi" w:hAnsiTheme="minorHAnsi" w:cstheme="minorHAnsi"/>
          <w:sz w:val="22"/>
          <w:vertAlign w:val="superscript"/>
          <w:lang w:val="de-CH"/>
        </w:rPr>
        <w:t xml:space="preserve"> </w:t>
      </w:r>
      <w:r w:rsidR="00531D5F" w:rsidRPr="00A35BF7">
        <w:rPr>
          <w:rFonts w:asciiTheme="minorHAnsi" w:hAnsiTheme="minorHAnsi" w:cstheme="minorHAnsi"/>
          <w:sz w:val="22"/>
          <w:lang w:val="de-CH"/>
        </w:rPr>
        <w:t>(28</w:t>
      </w:r>
      <w:r w:rsidR="00A35BF7" w:rsidRPr="00A35BF7">
        <w:rPr>
          <w:rFonts w:asciiTheme="minorHAnsi" w:hAnsiTheme="minorHAnsi" w:cstheme="minorHAnsi"/>
          <w:sz w:val="22"/>
          <w:vertAlign w:val="superscript"/>
          <w:lang w:val="de-CH"/>
        </w:rPr>
        <w:t>e</w:t>
      </w:r>
      <w:r w:rsidR="00531D5F" w:rsidRPr="00A35BF7">
        <w:rPr>
          <w:rFonts w:asciiTheme="minorHAnsi" w:hAnsiTheme="minorHAnsi" w:cstheme="minorHAnsi"/>
          <w:sz w:val="22"/>
          <w:lang w:val="de-CH"/>
        </w:rPr>
        <w:t xml:space="preserve"> </w:t>
      </w:r>
      <w:proofErr w:type="spellStart"/>
      <w:r w:rsidR="00531D5F" w:rsidRPr="00A35BF7">
        <w:rPr>
          <w:rFonts w:asciiTheme="minorHAnsi" w:hAnsiTheme="minorHAnsi" w:cstheme="minorHAnsi"/>
          <w:sz w:val="22"/>
          <w:lang w:val="de-CH"/>
        </w:rPr>
        <w:t>édition</w:t>
      </w:r>
      <w:proofErr w:type="spellEnd"/>
      <w:r w:rsidR="00B93E5C" w:rsidRPr="00A35BF7">
        <w:rPr>
          <w:rFonts w:asciiTheme="minorHAnsi" w:hAnsiTheme="minorHAnsi" w:cstheme="minorHAnsi"/>
          <w:sz w:val="22"/>
          <w:lang w:val="de-CH"/>
        </w:rPr>
        <w:t xml:space="preserve"> </w:t>
      </w:r>
      <w:proofErr w:type="spellStart"/>
      <w:r w:rsidR="00B93E5C" w:rsidRPr="00A35BF7">
        <w:rPr>
          <w:rFonts w:asciiTheme="minorHAnsi" w:hAnsiTheme="minorHAnsi" w:cstheme="minorHAnsi"/>
          <w:sz w:val="22"/>
          <w:lang w:val="de-CH"/>
        </w:rPr>
        <w:t>révisée</w:t>
      </w:r>
      <w:proofErr w:type="spellEnd"/>
      <w:r w:rsidR="00531D5F" w:rsidRPr="00A35BF7">
        <w:rPr>
          <w:rFonts w:asciiTheme="minorHAnsi" w:hAnsiTheme="minorHAnsi" w:cstheme="minorHAnsi"/>
          <w:sz w:val="22"/>
          <w:lang w:val="de-CH"/>
        </w:rPr>
        <w:t>).</w:t>
      </w:r>
    </w:p>
    <w:p w14:paraId="47FFC924" w14:textId="77777777" w:rsidR="00B93E5C" w:rsidRPr="00B14EFA" w:rsidRDefault="00B93E5C" w:rsidP="002F7FD2">
      <w:pPr>
        <w:pStyle w:val="Paragraphedeliste"/>
        <w:numPr>
          <w:ilvl w:val="0"/>
          <w:numId w:val="2"/>
        </w:numPr>
        <w:rPr>
          <w:rFonts w:asciiTheme="minorHAnsi" w:hAnsiTheme="minorHAnsi" w:cstheme="minorHAnsi"/>
          <w:sz w:val="22"/>
        </w:rPr>
      </w:pPr>
      <w:r w:rsidRPr="00B14EFA">
        <w:rPr>
          <w:rFonts w:asciiTheme="minorHAnsi" w:hAnsiTheme="minorHAnsi" w:cstheme="minorHAnsi"/>
          <w:sz w:val="22"/>
        </w:rPr>
        <w:t>Édition interlinéaire grec-français :</w:t>
      </w:r>
    </w:p>
    <w:p w14:paraId="7C63BE5C" w14:textId="6947B6B5" w:rsidR="00531D5F" w:rsidRPr="00B14EFA" w:rsidRDefault="002F7FD2" w:rsidP="00E80CE6">
      <w:pPr>
        <w:rPr>
          <w:rStyle w:val="Rfrencelgre"/>
          <w:rFonts w:asciiTheme="minorHAnsi" w:hAnsiTheme="minorHAnsi" w:cstheme="minorHAnsi"/>
          <w:smallCaps w:val="0"/>
          <w:color w:val="auto"/>
          <w:sz w:val="22"/>
        </w:rPr>
      </w:pPr>
      <w:r w:rsidRPr="00B14EFA">
        <w:rPr>
          <w:rFonts w:asciiTheme="minorHAnsi" w:hAnsiTheme="minorHAnsi" w:cstheme="minorHAnsi"/>
          <w:i/>
          <w:sz w:val="22"/>
        </w:rPr>
        <w:tab/>
      </w:r>
      <w:r w:rsidR="00B93E5C" w:rsidRPr="00B14EFA">
        <w:rPr>
          <w:rFonts w:asciiTheme="minorHAnsi" w:hAnsiTheme="minorHAnsi" w:cstheme="minorHAnsi"/>
          <w:i/>
          <w:sz w:val="22"/>
        </w:rPr>
        <w:t xml:space="preserve">Nouveau Testament interlinéaire grec-français, avec le texte de la Traduction œcuménique de </w:t>
      </w:r>
      <w:r w:rsidRPr="00B14EFA">
        <w:rPr>
          <w:rFonts w:asciiTheme="minorHAnsi" w:hAnsiTheme="minorHAnsi" w:cstheme="minorHAnsi"/>
          <w:i/>
          <w:sz w:val="22"/>
        </w:rPr>
        <w:tab/>
      </w:r>
      <w:r w:rsidR="00B93E5C" w:rsidRPr="00B14EFA">
        <w:rPr>
          <w:rFonts w:asciiTheme="minorHAnsi" w:hAnsiTheme="minorHAnsi" w:cstheme="minorHAnsi"/>
          <w:i/>
          <w:sz w:val="22"/>
        </w:rPr>
        <w:t>la Bible et de la Bible en français courant</w:t>
      </w:r>
      <w:r w:rsidR="00B93E5C" w:rsidRPr="00B14EFA">
        <w:rPr>
          <w:rFonts w:asciiTheme="minorHAnsi" w:hAnsiTheme="minorHAnsi" w:cstheme="minorHAnsi"/>
          <w:sz w:val="22"/>
        </w:rPr>
        <w:t xml:space="preserve">, Société biblique française, Villiers-le-Bel 2015 (le </w:t>
      </w:r>
      <w:r w:rsidRPr="00B14EFA">
        <w:rPr>
          <w:rFonts w:asciiTheme="minorHAnsi" w:hAnsiTheme="minorHAnsi" w:cstheme="minorHAnsi"/>
          <w:sz w:val="22"/>
        </w:rPr>
        <w:lastRenderedPageBreak/>
        <w:tab/>
      </w:r>
      <w:r w:rsidR="00B93E5C" w:rsidRPr="00B14EFA">
        <w:rPr>
          <w:rFonts w:asciiTheme="minorHAnsi" w:hAnsiTheme="minorHAnsi" w:cstheme="minorHAnsi"/>
          <w:sz w:val="22"/>
        </w:rPr>
        <w:t>texte grec correspond à l</w:t>
      </w:r>
      <w:r w:rsidR="00C60E1B" w:rsidRPr="00B14EFA">
        <w:rPr>
          <w:rFonts w:asciiTheme="minorHAnsi" w:hAnsiTheme="minorHAnsi" w:cstheme="minorHAnsi"/>
          <w:sz w:val="22"/>
        </w:rPr>
        <w:t>a 28</w:t>
      </w:r>
      <w:r w:rsidR="008D363E" w:rsidRPr="008D363E">
        <w:rPr>
          <w:rFonts w:asciiTheme="minorHAnsi" w:hAnsiTheme="minorHAnsi" w:cstheme="minorHAnsi"/>
          <w:sz w:val="22"/>
          <w:vertAlign w:val="superscript"/>
        </w:rPr>
        <w:t>e</w:t>
      </w:r>
      <w:r w:rsidR="00C60E1B" w:rsidRPr="00B14EFA">
        <w:rPr>
          <w:rFonts w:asciiTheme="minorHAnsi" w:hAnsiTheme="minorHAnsi" w:cstheme="minorHAnsi"/>
          <w:sz w:val="22"/>
        </w:rPr>
        <w:t xml:space="preserve"> édition de </w:t>
      </w:r>
      <w:proofErr w:type="spellStart"/>
      <w:r w:rsidR="00C60E1B" w:rsidRPr="008D363E">
        <w:rPr>
          <w:rFonts w:asciiTheme="minorHAnsi" w:hAnsiTheme="minorHAnsi" w:cstheme="minorHAnsi"/>
          <w:smallCaps/>
          <w:sz w:val="22"/>
        </w:rPr>
        <w:t>Nestl</w:t>
      </w:r>
      <w:r w:rsidR="00B93E5C" w:rsidRPr="008D363E">
        <w:rPr>
          <w:rFonts w:asciiTheme="minorHAnsi" w:hAnsiTheme="minorHAnsi" w:cstheme="minorHAnsi"/>
          <w:smallCaps/>
          <w:sz w:val="22"/>
        </w:rPr>
        <w:t>e-Aland</w:t>
      </w:r>
      <w:proofErr w:type="spellEnd"/>
      <w:r w:rsidR="00B93E5C" w:rsidRPr="00B14EFA">
        <w:rPr>
          <w:rFonts w:asciiTheme="minorHAnsi" w:hAnsiTheme="minorHAnsi" w:cstheme="minorHAnsi"/>
          <w:sz w:val="22"/>
        </w:rPr>
        <w:t xml:space="preserve">). </w:t>
      </w:r>
      <w:r w:rsidR="009A0692" w:rsidRPr="00B14EFA">
        <w:rPr>
          <w:rFonts w:asciiTheme="minorHAnsi" w:hAnsiTheme="minorHAnsi" w:cstheme="minorHAnsi"/>
          <w:sz w:val="22"/>
        </w:rPr>
        <w:t xml:space="preserve">(Il existe d’autres éditions </w:t>
      </w:r>
      <w:r w:rsidR="009A0692" w:rsidRPr="00B14EFA">
        <w:rPr>
          <w:rFonts w:asciiTheme="minorHAnsi" w:hAnsiTheme="minorHAnsi" w:cstheme="minorHAnsi"/>
          <w:sz w:val="22"/>
        </w:rPr>
        <w:tab/>
        <w:t>interlinéaires)</w:t>
      </w:r>
    </w:p>
    <w:p w14:paraId="198ABFF8" w14:textId="77777777" w:rsidR="00531D5F" w:rsidRPr="00B14EFA" w:rsidRDefault="00531D5F" w:rsidP="002F7FD2">
      <w:pPr>
        <w:pStyle w:val="Paragraphedeliste"/>
        <w:numPr>
          <w:ilvl w:val="0"/>
          <w:numId w:val="2"/>
        </w:numPr>
        <w:spacing w:before="0" w:after="0"/>
        <w:rPr>
          <w:rStyle w:val="Rfrencelgre"/>
          <w:rFonts w:asciiTheme="minorHAnsi" w:hAnsiTheme="minorHAnsi" w:cstheme="minorHAnsi"/>
          <w:smallCaps w:val="0"/>
          <w:color w:val="auto"/>
          <w:sz w:val="22"/>
        </w:rPr>
      </w:pPr>
      <w:r w:rsidRPr="00B14EFA">
        <w:rPr>
          <w:rStyle w:val="Rfrencelgre"/>
          <w:rFonts w:asciiTheme="minorHAnsi" w:hAnsiTheme="minorHAnsi" w:cstheme="minorHAnsi"/>
          <w:smallCaps w:val="0"/>
          <w:color w:val="auto"/>
          <w:sz w:val="22"/>
        </w:rPr>
        <w:t>Le codex de l</w:t>
      </w:r>
      <w:r w:rsidR="00B93E5C" w:rsidRPr="00B14EFA">
        <w:rPr>
          <w:rStyle w:val="Rfrencelgre"/>
          <w:rFonts w:asciiTheme="minorHAnsi" w:hAnsiTheme="minorHAnsi" w:cstheme="minorHAnsi"/>
          <w:smallCaps w:val="0"/>
          <w:color w:val="auto"/>
          <w:sz w:val="22"/>
        </w:rPr>
        <w:t>’</w:t>
      </w:r>
      <w:r w:rsidR="00B93E5C" w:rsidRPr="008D363E">
        <w:rPr>
          <w:rStyle w:val="Rfrencelgre"/>
          <w:rFonts w:asciiTheme="minorHAnsi" w:hAnsiTheme="minorHAnsi" w:cstheme="minorHAnsi"/>
          <w:i/>
          <w:iCs/>
          <w:smallCaps w:val="0"/>
          <w:color w:val="auto"/>
          <w:sz w:val="22"/>
        </w:rPr>
        <w:t>Évangile selon</w:t>
      </w:r>
      <w:r w:rsidRPr="008D363E">
        <w:rPr>
          <w:rStyle w:val="Rfrencelgre"/>
          <w:rFonts w:asciiTheme="minorHAnsi" w:hAnsiTheme="minorHAnsi" w:cstheme="minorHAnsi"/>
          <w:i/>
          <w:iCs/>
          <w:smallCaps w:val="0"/>
          <w:color w:val="auto"/>
          <w:sz w:val="22"/>
        </w:rPr>
        <w:t xml:space="preserve"> Jean </w:t>
      </w:r>
      <w:r w:rsidRPr="00B14EFA">
        <w:rPr>
          <w:rStyle w:val="Rfrencelgre"/>
          <w:rFonts w:asciiTheme="minorHAnsi" w:hAnsiTheme="minorHAnsi" w:cstheme="minorHAnsi"/>
          <w:smallCaps w:val="0"/>
          <w:color w:val="auto"/>
          <w:sz w:val="22"/>
        </w:rPr>
        <w:t>à la Fondation Bodmer</w:t>
      </w:r>
    </w:p>
    <w:p w14:paraId="7AF339F9" w14:textId="62ECCF5E" w:rsidR="00531D5F" w:rsidRPr="00B14EFA" w:rsidRDefault="002F7FD2">
      <w:pPr>
        <w:rPr>
          <w:rStyle w:val="Rfrencelgre"/>
          <w:rFonts w:asciiTheme="minorHAnsi" w:hAnsiTheme="minorHAnsi" w:cstheme="minorHAnsi"/>
          <w:color w:val="auto"/>
          <w:sz w:val="22"/>
        </w:rPr>
      </w:pPr>
      <w:r w:rsidRPr="00B14EFA">
        <w:rPr>
          <w:rFonts w:asciiTheme="minorHAnsi" w:hAnsiTheme="minorHAnsi" w:cstheme="minorHAnsi"/>
          <w:bCs/>
          <w:i/>
          <w:sz w:val="22"/>
          <w:lang w:val="fr-FR"/>
        </w:rPr>
        <w:tab/>
      </w:r>
      <w:r w:rsidR="00531D5F" w:rsidRPr="00B14EFA">
        <w:rPr>
          <w:rFonts w:asciiTheme="minorHAnsi" w:hAnsiTheme="minorHAnsi" w:cstheme="minorHAnsi"/>
          <w:bCs/>
          <w:i/>
          <w:sz w:val="22"/>
          <w:lang w:val="fr-FR"/>
        </w:rPr>
        <w:t>L’Évangile selon Jean</w:t>
      </w:r>
      <w:r w:rsidR="008D363E">
        <w:rPr>
          <w:rFonts w:asciiTheme="minorHAnsi" w:hAnsiTheme="minorHAnsi" w:cstheme="minorHAnsi"/>
          <w:bCs/>
          <w:sz w:val="22"/>
          <w:lang w:val="fr-FR"/>
        </w:rPr>
        <w:t>, i</w:t>
      </w:r>
      <w:r w:rsidR="00531D5F" w:rsidRPr="00B14EFA">
        <w:rPr>
          <w:rFonts w:asciiTheme="minorHAnsi" w:hAnsiTheme="minorHAnsi" w:cstheme="minorHAnsi"/>
          <w:bCs/>
          <w:sz w:val="22"/>
          <w:lang w:val="fr-FR"/>
        </w:rPr>
        <w:t>ntroduction et traduction de Jean</w:t>
      </w:r>
      <w:r w:rsidR="00531D5F" w:rsidRPr="00B14EFA">
        <w:rPr>
          <w:rStyle w:val="Rfrencelgre"/>
          <w:rFonts w:asciiTheme="minorHAnsi" w:hAnsiTheme="minorHAnsi" w:cstheme="minorHAnsi"/>
          <w:color w:val="auto"/>
          <w:sz w:val="22"/>
        </w:rPr>
        <w:t xml:space="preserve"> </w:t>
      </w:r>
      <w:proofErr w:type="spellStart"/>
      <w:r w:rsidR="00531D5F" w:rsidRPr="00B14EFA">
        <w:rPr>
          <w:rStyle w:val="Rfrencelgre"/>
          <w:rFonts w:asciiTheme="minorHAnsi" w:hAnsiTheme="minorHAnsi" w:cstheme="minorHAnsi"/>
          <w:color w:val="auto"/>
          <w:sz w:val="22"/>
        </w:rPr>
        <w:t>Zumstein</w:t>
      </w:r>
      <w:proofErr w:type="spellEnd"/>
      <w:r w:rsidR="00B93E5C" w:rsidRPr="00B14EFA">
        <w:rPr>
          <w:rFonts w:asciiTheme="minorHAnsi" w:hAnsiTheme="minorHAnsi" w:cstheme="minorHAnsi"/>
          <w:bCs/>
          <w:sz w:val="22"/>
          <w:lang w:val="fr-FR"/>
        </w:rPr>
        <w:t xml:space="preserve">, Paris 2008 </w:t>
      </w:r>
    </w:p>
    <w:p w14:paraId="0036DD00" w14:textId="64E742D0" w:rsidR="008F4FEA" w:rsidRPr="00B14EFA" w:rsidRDefault="008F4FEA" w:rsidP="008F4FEA">
      <w:pPr>
        <w:rPr>
          <w:rFonts w:asciiTheme="minorHAnsi" w:hAnsiTheme="minorHAnsi" w:cstheme="minorHAnsi"/>
          <w:sz w:val="22"/>
        </w:rPr>
      </w:pPr>
      <w:r>
        <w:rPr>
          <w:rStyle w:val="Rfrencelgre"/>
          <w:rFonts w:asciiTheme="minorHAnsi" w:hAnsiTheme="minorHAnsi" w:cstheme="minorHAnsi"/>
          <w:color w:val="auto"/>
          <w:sz w:val="22"/>
        </w:rPr>
        <w:tab/>
      </w:r>
      <w:r w:rsidRPr="008F4FEA">
        <w:rPr>
          <w:rStyle w:val="Rfrencelgre"/>
          <w:rFonts w:asciiTheme="minorHAnsi" w:hAnsiTheme="minorHAnsi" w:cstheme="minorHAnsi"/>
          <w:smallCaps w:val="0"/>
          <w:color w:val="auto"/>
          <w:sz w:val="22"/>
        </w:rPr>
        <w:t>Images du codex</w:t>
      </w:r>
      <w:r>
        <w:rPr>
          <w:rStyle w:val="Rfrencelgre"/>
          <w:rFonts w:asciiTheme="minorHAnsi" w:hAnsiTheme="minorHAnsi" w:cstheme="minorHAnsi"/>
          <w:color w:val="auto"/>
          <w:sz w:val="22"/>
        </w:rPr>
        <w:t xml:space="preserve"> : </w:t>
      </w:r>
      <w:hyperlink r:id="rId9" w:history="1">
        <w:r w:rsidRPr="009E4A37">
          <w:rPr>
            <w:rStyle w:val="Lienhypertexte"/>
            <w:rFonts w:asciiTheme="minorHAnsi" w:hAnsiTheme="minorHAnsi" w:cstheme="minorHAnsi"/>
            <w:sz w:val="22"/>
          </w:rPr>
          <w:t>https://www.artmyn.com/explore/viewer/119</w:t>
        </w:r>
      </w:hyperlink>
    </w:p>
    <w:p w14:paraId="6003FE17" w14:textId="53C90218" w:rsidR="00B93E5C" w:rsidRPr="00B14EFA" w:rsidRDefault="00B93E5C">
      <w:pPr>
        <w:rPr>
          <w:rStyle w:val="Rfrencelgre"/>
          <w:rFonts w:asciiTheme="minorHAnsi" w:hAnsiTheme="minorHAnsi" w:cstheme="minorHAnsi"/>
          <w:color w:val="auto"/>
          <w:sz w:val="22"/>
        </w:rPr>
      </w:pPr>
    </w:p>
    <w:p w14:paraId="1437A348" w14:textId="77777777" w:rsidR="00C60E1B" w:rsidRPr="00B14EFA" w:rsidRDefault="00C60E1B">
      <w:pPr>
        <w:rPr>
          <w:rStyle w:val="Rfrencelgre"/>
          <w:rFonts w:asciiTheme="minorHAnsi" w:hAnsiTheme="minorHAnsi" w:cstheme="minorHAnsi"/>
          <w:smallCaps w:val="0"/>
          <w:color w:val="auto"/>
          <w:sz w:val="22"/>
          <w:u w:val="single"/>
        </w:rPr>
      </w:pPr>
      <w:r w:rsidRPr="00B14EFA">
        <w:rPr>
          <w:rStyle w:val="Rfrencelgre"/>
          <w:rFonts w:asciiTheme="minorHAnsi" w:hAnsiTheme="minorHAnsi" w:cstheme="minorHAnsi"/>
          <w:smallCaps w:val="0"/>
          <w:color w:val="auto"/>
          <w:sz w:val="22"/>
          <w:u w:val="single"/>
        </w:rPr>
        <w:t>Grammaire</w:t>
      </w:r>
    </w:p>
    <w:p w14:paraId="357FBC5A" w14:textId="77777777" w:rsidR="00AC78A2" w:rsidRPr="00B14EFA" w:rsidRDefault="002F7FD2">
      <w:pPr>
        <w:rPr>
          <w:rFonts w:asciiTheme="minorHAnsi" w:hAnsiTheme="minorHAnsi" w:cstheme="minorHAnsi"/>
          <w:sz w:val="22"/>
        </w:rPr>
      </w:pPr>
      <w:r w:rsidRPr="00B14EFA">
        <w:rPr>
          <w:rStyle w:val="Rfrencelgre"/>
          <w:rFonts w:asciiTheme="minorHAnsi" w:hAnsiTheme="minorHAnsi" w:cstheme="minorHAnsi"/>
          <w:color w:val="auto"/>
          <w:sz w:val="22"/>
        </w:rPr>
        <w:tab/>
      </w:r>
      <w:r w:rsidR="00E106F9" w:rsidRPr="00B14EFA">
        <w:rPr>
          <w:rStyle w:val="Rfrencelgre"/>
          <w:rFonts w:asciiTheme="minorHAnsi" w:hAnsiTheme="minorHAnsi" w:cstheme="minorHAnsi"/>
          <w:color w:val="auto"/>
          <w:sz w:val="22"/>
        </w:rPr>
        <w:t>Wallace</w:t>
      </w:r>
      <w:r w:rsidR="00E106F9" w:rsidRPr="00B14EFA">
        <w:rPr>
          <w:rFonts w:asciiTheme="minorHAnsi" w:hAnsiTheme="minorHAnsi" w:cstheme="minorHAnsi"/>
          <w:sz w:val="22"/>
        </w:rPr>
        <w:t xml:space="preserve"> Daniel B., </w:t>
      </w:r>
      <w:r w:rsidR="00E106F9" w:rsidRPr="00B14EFA">
        <w:rPr>
          <w:rFonts w:asciiTheme="minorHAnsi" w:hAnsiTheme="minorHAnsi" w:cstheme="minorHAnsi"/>
          <w:i/>
          <w:sz w:val="22"/>
        </w:rPr>
        <w:t xml:space="preserve">Grammaire grecque. Manuel de syntaxe pour l’exégèse du Nouveau </w:t>
      </w:r>
      <w:r w:rsidRPr="00B14EFA">
        <w:rPr>
          <w:rFonts w:asciiTheme="minorHAnsi" w:hAnsiTheme="minorHAnsi" w:cstheme="minorHAnsi"/>
          <w:i/>
          <w:sz w:val="22"/>
        </w:rPr>
        <w:tab/>
      </w:r>
      <w:r w:rsidR="00E106F9" w:rsidRPr="00B14EFA">
        <w:rPr>
          <w:rFonts w:asciiTheme="minorHAnsi" w:hAnsiTheme="minorHAnsi" w:cstheme="minorHAnsi"/>
          <w:i/>
          <w:sz w:val="22"/>
        </w:rPr>
        <w:t>Testament. Traduit de l’anglais par Léo Lehmann</w:t>
      </w:r>
      <w:r w:rsidR="00E106F9" w:rsidRPr="00B14EFA">
        <w:rPr>
          <w:rFonts w:asciiTheme="minorHAnsi" w:hAnsiTheme="minorHAnsi" w:cstheme="minorHAnsi"/>
          <w:sz w:val="22"/>
        </w:rPr>
        <w:t xml:space="preserve">, Charols 2015. Édition originale : </w:t>
      </w:r>
      <w:r w:rsidR="00E106F9" w:rsidRPr="00B14EFA">
        <w:rPr>
          <w:rFonts w:asciiTheme="minorHAnsi" w:hAnsiTheme="minorHAnsi" w:cstheme="minorHAnsi"/>
          <w:i/>
          <w:sz w:val="22"/>
        </w:rPr>
        <w:t xml:space="preserve">Greek </w:t>
      </w:r>
      <w:r w:rsidRPr="00B14EFA">
        <w:rPr>
          <w:rFonts w:asciiTheme="minorHAnsi" w:hAnsiTheme="minorHAnsi" w:cstheme="minorHAnsi"/>
          <w:i/>
          <w:sz w:val="22"/>
        </w:rPr>
        <w:tab/>
      </w:r>
      <w:proofErr w:type="spellStart"/>
      <w:r w:rsidR="00E106F9" w:rsidRPr="00B14EFA">
        <w:rPr>
          <w:rFonts w:asciiTheme="minorHAnsi" w:hAnsiTheme="minorHAnsi" w:cstheme="minorHAnsi"/>
          <w:i/>
          <w:sz w:val="22"/>
        </w:rPr>
        <w:t>Grammar</w:t>
      </w:r>
      <w:proofErr w:type="spellEnd"/>
      <w:r w:rsidR="00E106F9" w:rsidRPr="00B14EFA">
        <w:rPr>
          <w:rFonts w:asciiTheme="minorHAnsi" w:hAnsiTheme="minorHAnsi" w:cstheme="minorHAnsi"/>
          <w:i/>
          <w:sz w:val="22"/>
        </w:rPr>
        <w:t xml:space="preserve"> Beyond the Basics. An </w:t>
      </w:r>
      <w:proofErr w:type="spellStart"/>
      <w:r w:rsidR="00E106F9" w:rsidRPr="00B14EFA">
        <w:rPr>
          <w:rFonts w:asciiTheme="minorHAnsi" w:hAnsiTheme="minorHAnsi" w:cstheme="minorHAnsi"/>
          <w:i/>
          <w:sz w:val="22"/>
        </w:rPr>
        <w:t>Exegetical</w:t>
      </w:r>
      <w:proofErr w:type="spellEnd"/>
      <w:r w:rsidR="00E106F9" w:rsidRPr="00B14EFA">
        <w:rPr>
          <w:rFonts w:asciiTheme="minorHAnsi" w:hAnsiTheme="minorHAnsi" w:cstheme="minorHAnsi"/>
          <w:i/>
          <w:sz w:val="22"/>
        </w:rPr>
        <w:t xml:space="preserve"> </w:t>
      </w:r>
      <w:proofErr w:type="spellStart"/>
      <w:r w:rsidR="00E106F9" w:rsidRPr="00B14EFA">
        <w:rPr>
          <w:rFonts w:asciiTheme="minorHAnsi" w:hAnsiTheme="minorHAnsi" w:cstheme="minorHAnsi"/>
          <w:i/>
          <w:sz w:val="22"/>
        </w:rPr>
        <w:t>Syntax</w:t>
      </w:r>
      <w:proofErr w:type="spellEnd"/>
      <w:r w:rsidR="00E106F9" w:rsidRPr="00B14EFA">
        <w:rPr>
          <w:rFonts w:asciiTheme="minorHAnsi" w:hAnsiTheme="minorHAnsi" w:cstheme="minorHAnsi"/>
          <w:i/>
          <w:sz w:val="22"/>
        </w:rPr>
        <w:t xml:space="preserve"> of the New Testament</w:t>
      </w:r>
      <w:r w:rsidR="00E106F9" w:rsidRPr="00B14EFA">
        <w:rPr>
          <w:rFonts w:asciiTheme="minorHAnsi" w:hAnsiTheme="minorHAnsi" w:cstheme="minorHAnsi"/>
          <w:sz w:val="22"/>
        </w:rPr>
        <w:t xml:space="preserve">, Michigan 1996. </w:t>
      </w:r>
    </w:p>
    <w:p w14:paraId="00698F35" w14:textId="77777777" w:rsidR="00C60E1B" w:rsidRPr="00B14EFA" w:rsidRDefault="00C60E1B">
      <w:pPr>
        <w:rPr>
          <w:rFonts w:asciiTheme="minorHAnsi" w:hAnsiTheme="minorHAnsi" w:cstheme="minorHAnsi"/>
          <w:sz w:val="22"/>
        </w:rPr>
      </w:pPr>
    </w:p>
    <w:p w14:paraId="6CA794CE" w14:textId="77777777" w:rsidR="00C60E1B" w:rsidRPr="00A7117A" w:rsidRDefault="00C60E1B">
      <w:pPr>
        <w:rPr>
          <w:rFonts w:asciiTheme="minorHAnsi" w:hAnsiTheme="minorHAnsi" w:cstheme="minorHAnsi"/>
          <w:sz w:val="22"/>
          <w:u w:val="single"/>
        </w:rPr>
      </w:pPr>
      <w:r w:rsidRPr="00A7117A">
        <w:rPr>
          <w:rFonts w:asciiTheme="minorHAnsi" w:hAnsiTheme="minorHAnsi" w:cstheme="minorHAnsi"/>
          <w:sz w:val="22"/>
          <w:u w:val="single"/>
        </w:rPr>
        <w:t>Ouvrages introductifs</w:t>
      </w:r>
    </w:p>
    <w:p w14:paraId="740497A6" w14:textId="39C92F52" w:rsidR="00C60E1B" w:rsidRPr="00A7117A" w:rsidRDefault="002F7FD2">
      <w:pPr>
        <w:rPr>
          <w:rFonts w:asciiTheme="minorHAnsi" w:hAnsiTheme="minorHAnsi" w:cstheme="minorHAnsi"/>
          <w:sz w:val="22"/>
        </w:rPr>
      </w:pPr>
      <w:r w:rsidRPr="00A7117A">
        <w:rPr>
          <w:rStyle w:val="Rfrencelgre"/>
          <w:rFonts w:asciiTheme="minorHAnsi" w:hAnsiTheme="minorHAnsi" w:cstheme="minorHAnsi"/>
          <w:color w:val="auto"/>
          <w:sz w:val="22"/>
        </w:rPr>
        <w:tab/>
      </w:r>
      <w:r w:rsidR="00C60E1B" w:rsidRPr="00A7117A">
        <w:rPr>
          <w:rStyle w:val="Rfrencelgre"/>
          <w:rFonts w:asciiTheme="minorHAnsi" w:hAnsiTheme="minorHAnsi" w:cstheme="minorHAnsi"/>
          <w:color w:val="auto"/>
          <w:sz w:val="22"/>
        </w:rPr>
        <w:t>Burnet</w:t>
      </w:r>
      <w:r w:rsidR="00C60E1B" w:rsidRPr="00A7117A">
        <w:rPr>
          <w:rFonts w:asciiTheme="minorHAnsi" w:hAnsiTheme="minorHAnsi" w:cstheme="minorHAnsi"/>
          <w:sz w:val="22"/>
        </w:rPr>
        <w:t xml:space="preserve"> Régis, </w:t>
      </w:r>
      <w:r w:rsidR="00C60E1B" w:rsidRPr="00A7117A">
        <w:rPr>
          <w:rFonts w:asciiTheme="minorHAnsi" w:hAnsiTheme="minorHAnsi" w:cstheme="minorHAnsi"/>
          <w:i/>
          <w:sz w:val="22"/>
        </w:rPr>
        <w:t>Le Nouveau Testament</w:t>
      </w:r>
      <w:r w:rsidR="00C60E1B" w:rsidRPr="00A7117A">
        <w:rPr>
          <w:rFonts w:asciiTheme="minorHAnsi" w:hAnsiTheme="minorHAnsi" w:cstheme="minorHAnsi"/>
          <w:sz w:val="22"/>
        </w:rPr>
        <w:t>, Paris 2014 (</w:t>
      </w:r>
      <w:r w:rsidR="00783D4F" w:rsidRPr="00A7117A">
        <w:rPr>
          <w:rFonts w:asciiTheme="minorHAnsi" w:hAnsiTheme="minorHAnsi" w:cstheme="minorHAnsi"/>
          <w:sz w:val="22"/>
        </w:rPr>
        <w:t>2</w:t>
      </w:r>
      <w:r w:rsidR="00783D4F" w:rsidRPr="00A7117A">
        <w:rPr>
          <w:rFonts w:asciiTheme="minorHAnsi" w:hAnsiTheme="minorHAnsi" w:cstheme="minorHAnsi"/>
          <w:sz w:val="22"/>
          <w:vertAlign w:val="superscript"/>
        </w:rPr>
        <w:t>e</w:t>
      </w:r>
      <w:r w:rsidR="00C60E1B" w:rsidRPr="00A7117A">
        <w:rPr>
          <w:rFonts w:asciiTheme="minorHAnsi" w:hAnsiTheme="minorHAnsi" w:cstheme="minorHAnsi"/>
          <w:sz w:val="22"/>
        </w:rPr>
        <w:t xml:space="preserve"> édition), collection </w:t>
      </w:r>
      <w:r w:rsidR="00C60E1B" w:rsidRPr="00A7117A">
        <w:rPr>
          <w:rFonts w:asciiTheme="minorHAnsi" w:hAnsiTheme="minorHAnsi" w:cstheme="minorHAnsi"/>
          <w:i/>
          <w:iCs/>
          <w:sz w:val="22"/>
        </w:rPr>
        <w:t>Que Sais-je</w:t>
      </w:r>
      <w:r w:rsidR="00C60E1B" w:rsidRPr="00A7117A">
        <w:rPr>
          <w:rFonts w:asciiTheme="minorHAnsi" w:hAnsiTheme="minorHAnsi" w:cstheme="minorHAnsi"/>
          <w:sz w:val="22"/>
        </w:rPr>
        <w:t> ?</w:t>
      </w:r>
    </w:p>
    <w:p w14:paraId="6F3AAA6C" w14:textId="238439C4" w:rsidR="00C60E1B" w:rsidRDefault="002F7FD2">
      <w:pPr>
        <w:rPr>
          <w:rFonts w:asciiTheme="minorHAnsi" w:hAnsiTheme="minorHAnsi" w:cstheme="minorHAnsi"/>
          <w:sz w:val="22"/>
          <w:lang w:val="en-GB"/>
        </w:rPr>
      </w:pPr>
      <w:r w:rsidRPr="00A7117A">
        <w:rPr>
          <w:rStyle w:val="Rfrencelgre"/>
          <w:rFonts w:asciiTheme="minorHAnsi" w:hAnsiTheme="minorHAnsi" w:cstheme="minorHAnsi"/>
          <w:color w:val="auto"/>
          <w:sz w:val="22"/>
        </w:rPr>
        <w:tab/>
      </w:r>
      <w:proofErr w:type="spellStart"/>
      <w:r w:rsidR="00C60E1B" w:rsidRPr="00A7117A">
        <w:rPr>
          <w:rStyle w:val="Rfrencelgre"/>
          <w:rFonts w:asciiTheme="minorHAnsi" w:hAnsiTheme="minorHAnsi" w:cstheme="minorHAnsi"/>
          <w:color w:val="auto"/>
          <w:sz w:val="22"/>
        </w:rPr>
        <w:t>Dowley</w:t>
      </w:r>
      <w:proofErr w:type="spellEnd"/>
      <w:r w:rsidR="00C60E1B" w:rsidRPr="00A7117A">
        <w:rPr>
          <w:rFonts w:asciiTheme="minorHAnsi" w:hAnsiTheme="minorHAnsi" w:cstheme="minorHAnsi"/>
          <w:sz w:val="22"/>
        </w:rPr>
        <w:t xml:space="preserve"> Tim (</w:t>
      </w:r>
      <w:proofErr w:type="spellStart"/>
      <w:r w:rsidR="00C60E1B" w:rsidRPr="00A7117A">
        <w:rPr>
          <w:rFonts w:asciiTheme="minorHAnsi" w:hAnsiTheme="minorHAnsi" w:cstheme="minorHAnsi"/>
          <w:sz w:val="22"/>
        </w:rPr>
        <w:t>ed</w:t>
      </w:r>
      <w:proofErr w:type="spellEnd"/>
      <w:r w:rsidR="00C60E1B" w:rsidRPr="00A7117A">
        <w:rPr>
          <w:rFonts w:asciiTheme="minorHAnsi" w:hAnsiTheme="minorHAnsi" w:cstheme="minorHAnsi"/>
          <w:sz w:val="22"/>
        </w:rPr>
        <w:t xml:space="preserve">.), </w:t>
      </w:r>
      <w:r w:rsidR="00C60E1B" w:rsidRPr="00A7117A">
        <w:rPr>
          <w:rFonts w:asciiTheme="minorHAnsi" w:hAnsiTheme="minorHAnsi" w:cstheme="minorHAnsi"/>
          <w:i/>
          <w:sz w:val="22"/>
        </w:rPr>
        <w:t>Atlas de la Bible et de l’histoire du christianisme</w:t>
      </w:r>
      <w:r w:rsidR="00C60E1B" w:rsidRPr="00A7117A">
        <w:rPr>
          <w:rFonts w:asciiTheme="minorHAnsi" w:hAnsiTheme="minorHAnsi" w:cstheme="minorHAnsi"/>
          <w:sz w:val="22"/>
        </w:rPr>
        <w:t xml:space="preserve">, Marne-la-Vallée 2007 </w:t>
      </w:r>
      <w:r w:rsidRPr="00A7117A">
        <w:rPr>
          <w:rFonts w:asciiTheme="minorHAnsi" w:hAnsiTheme="minorHAnsi" w:cstheme="minorHAnsi"/>
          <w:sz w:val="22"/>
        </w:rPr>
        <w:tab/>
      </w:r>
      <w:r w:rsidR="00C60E1B" w:rsidRPr="00A7117A">
        <w:rPr>
          <w:rFonts w:asciiTheme="minorHAnsi" w:hAnsiTheme="minorHAnsi" w:cstheme="minorHAnsi"/>
          <w:sz w:val="22"/>
        </w:rPr>
        <w:t>(2</w:t>
      </w:r>
      <w:r w:rsidR="00A7117A" w:rsidRPr="00A7117A">
        <w:rPr>
          <w:rFonts w:asciiTheme="minorHAnsi" w:hAnsiTheme="minorHAnsi" w:cstheme="minorHAnsi"/>
          <w:sz w:val="22"/>
          <w:vertAlign w:val="superscript"/>
        </w:rPr>
        <w:t>e</w:t>
      </w:r>
      <w:r w:rsidR="00C60E1B" w:rsidRPr="00A7117A">
        <w:rPr>
          <w:rFonts w:asciiTheme="minorHAnsi" w:hAnsiTheme="minorHAnsi" w:cstheme="minorHAnsi"/>
          <w:sz w:val="22"/>
        </w:rPr>
        <w:t xml:space="preserve"> édition). </w:t>
      </w:r>
      <w:r w:rsidR="00C60E1B" w:rsidRPr="00A7117A">
        <w:rPr>
          <w:rFonts w:asciiTheme="minorHAnsi" w:hAnsiTheme="minorHAnsi" w:cstheme="minorHAnsi"/>
          <w:sz w:val="22"/>
          <w:lang w:val="en-GB"/>
        </w:rPr>
        <w:t xml:space="preserve">Titre original : </w:t>
      </w:r>
      <w:r w:rsidR="00C60E1B" w:rsidRPr="00A7117A">
        <w:rPr>
          <w:rFonts w:asciiTheme="minorHAnsi" w:hAnsiTheme="minorHAnsi" w:cstheme="minorHAnsi"/>
          <w:i/>
          <w:sz w:val="22"/>
          <w:lang w:val="en-GB"/>
        </w:rPr>
        <w:t>Atlas of The Bible and the History of Christianity</w:t>
      </w:r>
      <w:r w:rsidR="00C60E1B" w:rsidRPr="00A7117A">
        <w:rPr>
          <w:rFonts w:asciiTheme="minorHAnsi" w:hAnsiTheme="minorHAnsi" w:cstheme="minorHAnsi"/>
          <w:sz w:val="22"/>
          <w:lang w:val="en-GB"/>
        </w:rPr>
        <w:t xml:space="preserve">, Oxford 2007. </w:t>
      </w:r>
    </w:p>
    <w:p w14:paraId="3EBAFA51" w14:textId="77777777" w:rsidR="005759FF" w:rsidRDefault="005759FF" w:rsidP="001A4E3F">
      <w:pPr>
        <w:pStyle w:val="Titre2"/>
        <w:rPr>
          <w:rStyle w:val="Lienhypertexte"/>
          <w:rFonts w:asciiTheme="minorHAnsi" w:hAnsiTheme="minorHAnsi" w:cstheme="minorHAnsi"/>
          <w:color w:val="auto"/>
          <w:u w:val="none"/>
        </w:rPr>
      </w:pPr>
    </w:p>
    <w:p w14:paraId="44CF7888" w14:textId="4BC0CE66" w:rsidR="001A4E3F" w:rsidRPr="0043168E" w:rsidRDefault="001A4E3F" w:rsidP="001A4E3F">
      <w:pPr>
        <w:pStyle w:val="Titre2"/>
        <w:rPr>
          <w:rFonts w:asciiTheme="minorHAnsi" w:hAnsiTheme="minorHAnsi" w:cstheme="minorHAnsi"/>
          <w:color w:val="auto"/>
        </w:rPr>
      </w:pPr>
      <w:r w:rsidRPr="0043168E">
        <w:rPr>
          <w:rStyle w:val="Lienhypertexte"/>
          <w:rFonts w:asciiTheme="minorHAnsi" w:hAnsiTheme="minorHAnsi" w:cstheme="minorHAnsi"/>
          <w:color w:val="auto"/>
          <w:u w:val="none"/>
        </w:rPr>
        <w:t>Lire la Bible en langue originale : quelques ressources en ligne</w:t>
      </w:r>
    </w:p>
    <w:p w14:paraId="664FD3B1" w14:textId="77777777" w:rsidR="001A4E3F" w:rsidRPr="00B14EFA" w:rsidRDefault="001A4E3F" w:rsidP="001A4E3F">
      <w:pPr>
        <w:spacing w:before="0" w:after="0"/>
        <w:rPr>
          <w:rFonts w:asciiTheme="minorHAnsi" w:hAnsiTheme="minorHAnsi" w:cstheme="minorHAnsi"/>
          <w:sz w:val="22"/>
        </w:rPr>
      </w:pPr>
      <w:r w:rsidRPr="00B14EFA">
        <w:rPr>
          <w:rFonts w:asciiTheme="minorHAnsi" w:hAnsiTheme="minorHAnsi" w:cstheme="minorHAnsi"/>
          <w:b/>
          <w:sz w:val="22"/>
        </w:rPr>
        <w:t>Academic Bible</w:t>
      </w:r>
      <w:r w:rsidRPr="00B14EFA">
        <w:rPr>
          <w:rFonts w:asciiTheme="minorHAnsi" w:hAnsiTheme="minorHAnsi" w:cstheme="minorHAnsi"/>
          <w:sz w:val="22"/>
        </w:rPr>
        <w:t xml:space="preserve">, site de la Deutsche </w:t>
      </w:r>
      <w:proofErr w:type="spellStart"/>
      <w:r w:rsidRPr="00B14EFA">
        <w:rPr>
          <w:rFonts w:asciiTheme="minorHAnsi" w:hAnsiTheme="minorHAnsi" w:cstheme="minorHAnsi"/>
          <w:sz w:val="22"/>
        </w:rPr>
        <w:t>Bibel</w:t>
      </w:r>
      <w:proofErr w:type="spellEnd"/>
      <w:r w:rsidRPr="00B14EFA">
        <w:rPr>
          <w:rFonts w:asciiTheme="minorHAnsi" w:hAnsiTheme="minorHAnsi" w:cstheme="minorHAnsi"/>
          <w:sz w:val="22"/>
        </w:rPr>
        <w:t xml:space="preserve"> Gesellschaft, comporte les textes bibliques en langue originale et d’autres ressources (site disponible en anglais et en allemand) :</w:t>
      </w:r>
    </w:p>
    <w:p w14:paraId="1F7928C9" w14:textId="77777777" w:rsidR="001A4E3F" w:rsidRPr="00B14EFA" w:rsidRDefault="001A4E3F" w:rsidP="001A4E3F">
      <w:pPr>
        <w:spacing w:before="0" w:after="0"/>
        <w:rPr>
          <w:rStyle w:val="Lienhypertexte"/>
          <w:rFonts w:asciiTheme="minorHAnsi" w:hAnsiTheme="minorHAnsi" w:cstheme="minorHAnsi"/>
          <w:sz w:val="22"/>
        </w:rPr>
      </w:pPr>
      <w:hyperlink r:id="rId10" w:history="1">
        <w:r w:rsidRPr="00B14EFA">
          <w:rPr>
            <w:rStyle w:val="Lienhypertexte"/>
            <w:rFonts w:asciiTheme="minorHAnsi" w:hAnsiTheme="minorHAnsi" w:cstheme="minorHAnsi"/>
            <w:sz w:val="22"/>
          </w:rPr>
          <w:t>https://www.academic-bib</w:t>
        </w:r>
        <w:r w:rsidRPr="00B14EFA">
          <w:rPr>
            <w:rStyle w:val="Lienhypertexte"/>
            <w:rFonts w:asciiTheme="minorHAnsi" w:hAnsiTheme="minorHAnsi" w:cstheme="minorHAnsi"/>
            <w:sz w:val="22"/>
          </w:rPr>
          <w:t>l</w:t>
        </w:r>
        <w:r w:rsidRPr="00B14EFA">
          <w:rPr>
            <w:rStyle w:val="Lienhypertexte"/>
            <w:rFonts w:asciiTheme="minorHAnsi" w:hAnsiTheme="minorHAnsi" w:cstheme="minorHAnsi"/>
            <w:sz w:val="22"/>
          </w:rPr>
          <w:t>e.com/en/online-bibles/about-the-online-bibles/</w:t>
        </w:r>
      </w:hyperlink>
    </w:p>
    <w:p w14:paraId="061E67B0" w14:textId="77777777" w:rsidR="001A4E3F" w:rsidRPr="00B14EFA" w:rsidRDefault="001A4E3F" w:rsidP="001A4E3F">
      <w:pPr>
        <w:spacing w:before="0" w:after="0"/>
        <w:rPr>
          <w:rFonts w:asciiTheme="minorHAnsi" w:hAnsiTheme="minorHAnsi" w:cstheme="minorHAnsi"/>
          <w:sz w:val="22"/>
        </w:rPr>
      </w:pPr>
    </w:p>
    <w:p w14:paraId="577C750C" w14:textId="77777777" w:rsidR="001A4E3F" w:rsidRPr="00B14EFA" w:rsidRDefault="001A4E3F" w:rsidP="001A4E3F">
      <w:pPr>
        <w:spacing w:before="0" w:after="0"/>
        <w:rPr>
          <w:rFonts w:asciiTheme="minorHAnsi" w:hAnsiTheme="minorHAnsi" w:cstheme="minorHAnsi"/>
          <w:sz w:val="22"/>
        </w:rPr>
      </w:pPr>
      <w:proofErr w:type="spellStart"/>
      <w:r w:rsidRPr="00B14EFA">
        <w:rPr>
          <w:rFonts w:asciiTheme="minorHAnsi" w:hAnsiTheme="minorHAnsi" w:cstheme="minorHAnsi"/>
          <w:b/>
          <w:sz w:val="22"/>
        </w:rPr>
        <w:t>Biblehub</w:t>
      </w:r>
      <w:proofErr w:type="spellEnd"/>
      <w:r w:rsidRPr="00B14EFA">
        <w:rPr>
          <w:rFonts w:asciiTheme="minorHAnsi" w:hAnsiTheme="minorHAnsi" w:cstheme="minorHAnsi"/>
          <w:sz w:val="22"/>
        </w:rPr>
        <w:t xml:space="preserve"> : site et application créés par le Online </w:t>
      </w:r>
      <w:proofErr w:type="spellStart"/>
      <w:r w:rsidRPr="00B14EFA">
        <w:rPr>
          <w:rFonts w:asciiTheme="minorHAnsi" w:hAnsiTheme="minorHAnsi" w:cstheme="minorHAnsi"/>
          <w:sz w:val="22"/>
        </w:rPr>
        <w:t>Parallel</w:t>
      </w:r>
      <w:proofErr w:type="spellEnd"/>
      <w:r w:rsidRPr="00B14EFA">
        <w:rPr>
          <w:rFonts w:asciiTheme="minorHAnsi" w:hAnsiTheme="minorHAnsi" w:cstheme="minorHAnsi"/>
          <w:sz w:val="22"/>
        </w:rPr>
        <w:t xml:space="preserve"> Bible Project. Comporte les textes en langue originale, les traductions en de nombreuses langues et d’autres ressources.</w:t>
      </w:r>
    </w:p>
    <w:p w14:paraId="5CA32A58" w14:textId="7EA86F03" w:rsidR="001A4E3F" w:rsidRDefault="001A4E3F" w:rsidP="001A4E3F">
      <w:pPr>
        <w:spacing w:before="0" w:after="0"/>
        <w:rPr>
          <w:rStyle w:val="Lienhypertexte"/>
          <w:rFonts w:asciiTheme="minorHAnsi" w:hAnsiTheme="minorHAnsi" w:cstheme="minorHAnsi"/>
          <w:sz w:val="22"/>
        </w:rPr>
      </w:pPr>
      <w:hyperlink r:id="rId11" w:history="1">
        <w:r w:rsidRPr="00B14EFA">
          <w:rPr>
            <w:rStyle w:val="Lienhypertexte"/>
            <w:rFonts w:asciiTheme="minorHAnsi" w:hAnsiTheme="minorHAnsi" w:cstheme="minorHAnsi"/>
            <w:sz w:val="22"/>
          </w:rPr>
          <w:t>https://biblehub.com/</w:t>
        </w:r>
      </w:hyperlink>
    </w:p>
    <w:p w14:paraId="1EB7B9EE" w14:textId="77777777" w:rsidR="0063260D" w:rsidRPr="00B14EFA" w:rsidRDefault="0063260D" w:rsidP="001A4E3F">
      <w:pPr>
        <w:spacing w:before="0" w:after="0"/>
        <w:rPr>
          <w:rStyle w:val="Lienhypertexte"/>
          <w:rFonts w:asciiTheme="minorHAnsi" w:hAnsiTheme="minorHAnsi" w:cstheme="minorHAnsi"/>
          <w:sz w:val="22"/>
        </w:rPr>
      </w:pPr>
    </w:p>
    <w:p w14:paraId="7A9C5BC4" w14:textId="77777777" w:rsidR="001A4E3F" w:rsidRPr="00B14EFA" w:rsidRDefault="001A4E3F" w:rsidP="001A4E3F">
      <w:pPr>
        <w:spacing w:before="0" w:after="0"/>
        <w:rPr>
          <w:rFonts w:asciiTheme="minorHAnsi" w:hAnsiTheme="minorHAnsi" w:cstheme="minorHAnsi"/>
          <w:sz w:val="22"/>
        </w:rPr>
      </w:pPr>
      <w:proofErr w:type="spellStart"/>
      <w:r w:rsidRPr="00B14EFA">
        <w:rPr>
          <w:rFonts w:asciiTheme="minorHAnsi" w:hAnsiTheme="minorHAnsi" w:cstheme="minorHAnsi"/>
          <w:b/>
          <w:sz w:val="22"/>
        </w:rPr>
        <w:t>Théotex</w:t>
      </w:r>
      <w:proofErr w:type="spellEnd"/>
      <w:r w:rsidRPr="00B14EFA">
        <w:rPr>
          <w:rFonts w:asciiTheme="minorHAnsi" w:hAnsiTheme="minorHAnsi" w:cstheme="minorHAnsi"/>
          <w:b/>
          <w:sz w:val="22"/>
        </w:rPr>
        <w:t> </w:t>
      </w:r>
      <w:r w:rsidRPr="00B14EFA">
        <w:rPr>
          <w:rFonts w:asciiTheme="minorHAnsi" w:hAnsiTheme="minorHAnsi" w:cstheme="minorHAnsi"/>
          <w:sz w:val="22"/>
        </w:rPr>
        <w:t>: recueil de textes bibliques et d’ouvrages de théologie protestante. On y trouve notamment la LXX et le NT en éditions bilingues grec-français.</w:t>
      </w:r>
    </w:p>
    <w:p w14:paraId="5B795A53" w14:textId="77777777" w:rsidR="001A4E3F" w:rsidRPr="00B14EFA" w:rsidRDefault="001A4E3F" w:rsidP="001A4E3F">
      <w:pPr>
        <w:spacing w:before="0" w:after="0"/>
        <w:rPr>
          <w:rStyle w:val="Lienhypertexte"/>
          <w:rFonts w:asciiTheme="minorHAnsi" w:hAnsiTheme="minorHAnsi" w:cstheme="minorHAnsi"/>
          <w:sz w:val="22"/>
        </w:rPr>
      </w:pPr>
      <w:hyperlink r:id="rId12" w:history="1">
        <w:r w:rsidRPr="00B14EFA">
          <w:rPr>
            <w:rStyle w:val="Lienhypertexte"/>
            <w:rFonts w:asciiTheme="minorHAnsi" w:hAnsiTheme="minorHAnsi" w:cstheme="minorHAnsi"/>
            <w:sz w:val="22"/>
          </w:rPr>
          <w:t>https://theotex.org/theotex_read.html</w:t>
        </w:r>
      </w:hyperlink>
    </w:p>
    <w:p w14:paraId="598B0030" w14:textId="77777777" w:rsidR="001A4E3F" w:rsidRPr="00B14EFA" w:rsidRDefault="001A4E3F" w:rsidP="001A4E3F">
      <w:pPr>
        <w:spacing w:before="0" w:after="0"/>
        <w:rPr>
          <w:rFonts w:asciiTheme="minorHAnsi" w:hAnsiTheme="minorHAnsi" w:cstheme="minorHAnsi"/>
          <w:sz w:val="22"/>
        </w:rPr>
      </w:pPr>
    </w:p>
    <w:p w14:paraId="449309B4" w14:textId="77777777" w:rsidR="001A4E3F" w:rsidRPr="00B14EFA" w:rsidRDefault="001A4E3F" w:rsidP="001A4E3F">
      <w:pPr>
        <w:spacing w:before="0" w:after="0"/>
        <w:rPr>
          <w:rFonts w:asciiTheme="minorHAnsi" w:hAnsiTheme="minorHAnsi" w:cstheme="minorHAnsi"/>
          <w:sz w:val="22"/>
        </w:rPr>
      </w:pPr>
      <w:proofErr w:type="spellStart"/>
      <w:r w:rsidRPr="00B14EFA">
        <w:rPr>
          <w:rFonts w:asciiTheme="minorHAnsi" w:hAnsiTheme="minorHAnsi" w:cstheme="minorHAnsi"/>
          <w:b/>
          <w:sz w:val="22"/>
        </w:rPr>
        <w:t>Biblindex</w:t>
      </w:r>
      <w:proofErr w:type="spellEnd"/>
      <w:r w:rsidRPr="00B14EFA">
        <w:rPr>
          <w:rFonts w:asciiTheme="minorHAnsi" w:hAnsiTheme="minorHAnsi" w:cstheme="minorHAnsi"/>
          <w:sz w:val="22"/>
        </w:rPr>
        <w:t> : projet scientifique français qui a pour but de créer un index exhaustif des citations bibliques ; comporte également les textes bibliques en langue originale et en traduction.</w:t>
      </w:r>
    </w:p>
    <w:p w14:paraId="57E8172E" w14:textId="77777777" w:rsidR="001A4E3F" w:rsidRPr="00B14EFA" w:rsidRDefault="001A4E3F" w:rsidP="001A4E3F">
      <w:pPr>
        <w:spacing w:before="0" w:after="0"/>
        <w:rPr>
          <w:rStyle w:val="Lienhypertexte"/>
          <w:rFonts w:asciiTheme="minorHAnsi" w:hAnsiTheme="minorHAnsi" w:cstheme="minorHAnsi"/>
          <w:sz w:val="22"/>
        </w:rPr>
      </w:pPr>
      <w:hyperlink r:id="rId13" w:history="1">
        <w:r w:rsidRPr="00B14EFA">
          <w:rPr>
            <w:rStyle w:val="Lienhypertexte"/>
            <w:rFonts w:asciiTheme="minorHAnsi" w:hAnsiTheme="minorHAnsi" w:cstheme="minorHAnsi"/>
            <w:sz w:val="22"/>
          </w:rPr>
          <w:t>http://www.biblindex.mom.fr/fr/biblical/content</w:t>
        </w:r>
      </w:hyperlink>
    </w:p>
    <w:p w14:paraId="7DCE22EA" w14:textId="77777777" w:rsidR="001A4E3F" w:rsidRPr="00B14EFA" w:rsidRDefault="001A4E3F" w:rsidP="001A4E3F">
      <w:pPr>
        <w:spacing w:before="0" w:after="0"/>
        <w:rPr>
          <w:rFonts w:asciiTheme="minorHAnsi" w:hAnsiTheme="minorHAnsi" w:cstheme="minorHAnsi"/>
          <w:sz w:val="22"/>
        </w:rPr>
      </w:pPr>
    </w:p>
    <w:p w14:paraId="1CCE78FB" w14:textId="77777777" w:rsidR="001A4E3F" w:rsidRPr="00B14EFA" w:rsidRDefault="001A4E3F" w:rsidP="001A4E3F">
      <w:pPr>
        <w:spacing w:before="0" w:after="0"/>
        <w:rPr>
          <w:rFonts w:asciiTheme="minorHAnsi" w:hAnsiTheme="minorHAnsi" w:cstheme="minorHAnsi"/>
          <w:sz w:val="22"/>
        </w:rPr>
      </w:pPr>
      <w:r w:rsidRPr="00B14EFA">
        <w:rPr>
          <w:rFonts w:asciiTheme="minorHAnsi" w:hAnsiTheme="minorHAnsi" w:cstheme="minorHAnsi"/>
          <w:sz w:val="22"/>
        </w:rPr>
        <w:t>Recueil d’applications et de sites comportant des textes, des dictionnaires ou des grammaires :</w:t>
      </w:r>
    </w:p>
    <w:p w14:paraId="3803E3CA" w14:textId="77777777" w:rsidR="001A4E3F" w:rsidRPr="00B14EFA" w:rsidRDefault="001A4E3F" w:rsidP="001A4E3F">
      <w:pPr>
        <w:spacing w:before="0" w:after="0"/>
        <w:rPr>
          <w:rFonts w:asciiTheme="minorHAnsi" w:hAnsiTheme="minorHAnsi" w:cstheme="minorHAnsi"/>
          <w:sz w:val="22"/>
        </w:rPr>
      </w:pPr>
      <w:hyperlink r:id="rId14" w:history="1">
        <w:r w:rsidRPr="00B14EFA">
          <w:rPr>
            <w:rStyle w:val="Lienhypertexte"/>
            <w:rFonts w:asciiTheme="minorHAnsi" w:hAnsiTheme="minorHAnsi" w:cstheme="minorHAnsi"/>
            <w:sz w:val="22"/>
          </w:rPr>
          <w:t>http://timotheeminard.com/lire-le-texte-biblique-en-langue-originale/</w:t>
        </w:r>
      </w:hyperlink>
    </w:p>
    <w:p w14:paraId="22A8E7C0" w14:textId="77777777" w:rsidR="001A4E3F" w:rsidRPr="001A4E3F" w:rsidRDefault="001A4E3F">
      <w:pPr>
        <w:rPr>
          <w:rFonts w:asciiTheme="minorHAnsi" w:hAnsiTheme="minorHAnsi" w:cstheme="minorHAnsi"/>
          <w:sz w:val="22"/>
        </w:rPr>
      </w:pPr>
    </w:p>
    <w:sectPr w:rsidR="001A4E3F" w:rsidRPr="001A4E3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ED8A" w14:textId="77777777" w:rsidR="006E7BC1" w:rsidRDefault="006E7BC1" w:rsidP="00FC77A7">
      <w:pPr>
        <w:spacing w:before="0" w:after="0"/>
      </w:pPr>
      <w:r>
        <w:separator/>
      </w:r>
    </w:p>
  </w:endnote>
  <w:endnote w:type="continuationSeparator" w:id="0">
    <w:p w14:paraId="18B9CCCF" w14:textId="77777777" w:rsidR="006E7BC1" w:rsidRDefault="006E7BC1" w:rsidP="00FC77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FAO-Grec Unicode">
    <w:panose1 w:val="02020603050405020304"/>
    <w:charset w:val="00"/>
    <w:family w:val="roman"/>
    <w:pitch w:val="variable"/>
    <w:sig w:usb0="E00002EF" w:usb1="5000387A" w:usb2="0000002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6090" w14:textId="77777777" w:rsidR="002F7FD2" w:rsidRDefault="002F7F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94839"/>
      <w:docPartObj>
        <w:docPartGallery w:val="Page Numbers (Bottom of Page)"/>
        <w:docPartUnique/>
      </w:docPartObj>
    </w:sdtPr>
    <w:sdtEndPr/>
    <w:sdtContent>
      <w:p w14:paraId="163F03DE" w14:textId="77777777" w:rsidR="002F7FD2" w:rsidRDefault="002F7FD2">
        <w:pPr>
          <w:pStyle w:val="Pieddepage"/>
          <w:jc w:val="center"/>
        </w:pPr>
        <w:r>
          <w:fldChar w:fldCharType="begin"/>
        </w:r>
        <w:r>
          <w:instrText>PAGE   \* MERGEFORMAT</w:instrText>
        </w:r>
        <w:r>
          <w:fldChar w:fldCharType="separate"/>
        </w:r>
        <w:r w:rsidR="006E7BC1" w:rsidRPr="006E7BC1">
          <w:rPr>
            <w:noProof/>
            <w:lang w:val="fr-FR"/>
          </w:rPr>
          <w:t>1</w:t>
        </w:r>
        <w:r>
          <w:fldChar w:fldCharType="end"/>
        </w:r>
      </w:p>
    </w:sdtContent>
  </w:sdt>
  <w:p w14:paraId="0A842202" w14:textId="77777777" w:rsidR="002F7FD2" w:rsidRDefault="002F7F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88CF" w14:textId="77777777" w:rsidR="002F7FD2" w:rsidRDefault="002F7F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5221" w14:textId="77777777" w:rsidR="006E7BC1" w:rsidRDefault="006E7BC1" w:rsidP="00FC77A7">
      <w:pPr>
        <w:spacing w:before="0" w:after="0"/>
      </w:pPr>
      <w:r>
        <w:separator/>
      </w:r>
    </w:p>
  </w:footnote>
  <w:footnote w:type="continuationSeparator" w:id="0">
    <w:p w14:paraId="0312892B" w14:textId="77777777" w:rsidR="006E7BC1" w:rsidRDefault="006E7BC1" w:rsidP="00FC77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A2BA" w14:textId="77777777" w:rsidR="002F7FD2" w:rsidRDefault="002F7F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4BD6" w14:textId="77777777" w:rsidR="002F7FD2" w:rsidRDefault="002F7F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4973" w14:textId="77777777" w:rsidR="002F7FD2" w:rsidRDefault="002F7F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4EBF"/>
    <w:multiLevelType w:val="hybridMultilevel"/>
    <w:tmpl w:val="A8F2DD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BFB0977"/>
    <w:multiLevelType w:val="hybridMultilevel"/>
    <w:tmpl w:val="A4BAF9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56D668E"/>
    <w:multiLevelType w:val="hybridMultilevel"/>
    <w:tmpl w:val="0CC05C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D263267"/>
    <w:multiLevelType w:val="hybridMultilevel"/>
    <w:tmpl w:val="0D98FD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E623206"/>
    <w:multiLevelType w:val="hybridMultilevel"/>
    <w:tmpl w:val="747401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D517F0E"/>
    <w:multiLevelType w:val="hybridMultilevel"/>
    <w:tmpl w:val="16507A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38757882">
    <w:abstractNumId w:val="0"/>
  </w:num>
  <w:num w:numId="2" w16cid:durableId="678586111">
    <w:abstractNumId w:val="5"/>
  </w:num>
  <w:num w:numId="3" w16cid:durableId="594019401">
    <w:abstractNumId w:val="4"/>
  </w:num>
  <w:num w:numId="4" w16cid:durableId="414597591">
    <w:abstractNumId w:val="2"/>
  </w:num>
  <w:num w:numId="5" w16cid:durableId="1595436639">
    <w:abstractNumId w:val="1"/>
  </w:num>
  <w:num w:numId="6" w16cid:durableId="937062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A4"/>
    <w:rsid w:val="00063CBD"/>
    <w:rsid w:val="00075E0A"/>
    <w:rsid w:val="00096F70"/>
    <w:rsid w:val="000C5065"/>
    <w:rsid w:val="000F14AA"/>
    <w:rsid w:val="001759F0"/>
    <w:rsid w:val="00192518"/>
    <w:rsid w:val="001A4E3F"/>
    <w:rsid w:val="001F0FF4"/>
    <w:rsid w:val="00240E59"/>
    <w:rsid w:val="00242663"/>
    <w:rsid w:val="0029205D"/>
    <w:rsid w:val="002B2F5F"/>
    <w:rsid w:val="002C258C"/>
    <w:rsid w:val="002F7FD2"/>
    <w:rsid w:val="00322007"/>
    <w:rsid w:val="003A1720"/>
    <w:rsid w:val="0043168E"/>
    <w:rsid w:val="00447428"/>
    <w:rsid w:val="00467C43"/>
    <w:rsid w:val="0048229E"/>
    <w:rsid w:val="00492296"/>
    <w:rsid w:val="00520A00"/>
    <w:rsid w:val="00530BC8"/>
    <w:rsid w:val="00531D5F"/>
    <w:rsid w:val="005759FF"/>
    <w:rsid w:val="005A5084"/>
    <w:rsid w:val="005D6829"/>
    <w:rsid w:val="005F25AF"/>
    <w:rsid w:val="005F6910"/>
    <w:rsid w:val="0063260D"/>
    <w:rsid w:val="006652C0"/>
    <w:rsid w:val="006E7BC1"/>
    <w:rsid w:val="0070091E"/>
    <w:rsid w:val="007506FB"/>
    <w:rsid w:val="007550FE"/>
    <w:rsid w:val="00783D4F"/>
    <w:rsid w:val="007863F0"/>
    <w:rsid w:val="007D373D"/>
    <w:rsid w:val="00806564"/>
    <w:rsid w:val="00821C73"/>
    <w:rsid w:val="00826656"/>
    <w:rsid w:val="00875930"/>
    <w:rsid w:val="008D363E"/>
    <w:rsid w:val="008F4FEA"/>
    <w:rsid w:val="0090490D"/>
    <w:rsid w:val="00954621"/>
    <w:rsid w:val="00963C44"/>
    <w:rsid w:val="009819BA"/>
    <w:rsid w:val="009A0692"/>
    <w:rsid w:val="009E757B"/>
    <w:rsid w:val="009F3DFA"/>
    <w:rsid w:val="00A16E1D"/>
    <w:rsid w:val="00A32D03"/>
    <w:rsid w:val="00A35BF7"/>
    <w:rsid w:val="00A7117A"/>
    <w:rsid w:val="00AA0493"/>
    <w:rsid w:val="00AC78A2"/>
    <w:rsid w:val="00B14EFA"/>
    <w:rsid w:val="00B6494C"/>
    <w:rsid w:val="00B83810"/>
    <w:rsid w:val="00B83DA4"/>
    <w:rsid w:val="00B850B7"/>
    <w:rsid w:val="00B93E5C"/>
    <w:rsid w:val="00BF6280"/>
    <w:rsid w:val="00C60E1B"/>
    <w:rsid w:val="00CF01DD"/>
    <w:rsid w:val="00D11479"/>
    <w:rsid w:val="00D4662A"/>
    <w:rsid w:val="00D669C7"/>
    <w:rsid w:val="00D86B28"/>
    <w:rsid w:val="00DA39A7"/>
    <w:rsid w:val="00E06F74"/>
    <w:rsid w:val="00E106F9"/>
    <w:rsid w:val="00E620B5"/>
    <w:rsid w:val="00E65FA5"/>
    <w:rsid w:val="00E80CE6"/>
    <w:rsid w:val="00EA2163"/>
    <w:rsid w:val="00EC5A69"/>
    <w:rsid w:val="00F23AA7"/>
    <w:rsid w:val="00F2448F"/>
    <w:rsid w:val="00F6182B"/>
    <w:rsid w:val="00FC77A7"/>
    <w:rsid w:val="00FF42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C5F6"/>
  <w15:chartTrackingRefBased/>
  <w15:docId w15:val="{774D521E-A1AE-4198-A6A9-79907A69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FAO-Grec Unicode" w:eastAsiaTheme="minorHAnsi" w:hAnsi="IFAO-Grec Unicode"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74"/>
    <w:pPr>
      <w:spacing w:before="120" w:after="120" w:line="240" w:lineRule="auto"/>
      <w:jc w:val="both"/>
    </w:pPr>
    <w:rPr>
      <w:sz w:val="24"/>
    </w:rPr>
  </w:style>
  <w:style w:type="paragraph" w:styleId="Titre1">
    <w:name w:val="heading 1"/>
    <w:basedOn w:val="Normal"/>
    <w:next w:val="Normal"/>
    <w:link w:val="Titre1Car"/>
    <w:uiPriority w:val="9"/>
    <w:qFormat/>
    <w:rsid w:val="00963C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106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C77A7"/>
    <w:pPr>
      <w:spacing w:before="0" w:after="0"/>
    </w:pPr>
    <w:rPr>
      <w:sz w:val="20"/>
      <w:szCs w:val="20"/>
    </w:rPr>
  </w:style>
  <w:style w:type="character" w:customStyle="1" w:styleId="NotedebasdepageCar">
    <w:name w:val="Note de bas de page Car"/>
    <w:basedOn w:val="Policepardfaut"/>
    <w:link w:val="Notedebasdepage"/>
    <w:uiPriority w:val="99"/>
    <w:semiHidden/>
    <w:rsid w:val="00FC77A7"/>
    <w:rPr>
      <w:sz w:val="20"/>
      <w:szCs w:val="20"/>
    </w:rPr>
  </w:style>
  <w:style w:type="character" w:styleId="Appelnotedebasdep">
    <w:name w:val="footnote reference"/>
    <w:basedOn w:val="Policepardfaut"/>
    <w:uiPriority w:val="99"/>
    <w:semiHidden/>
    <w:unhideWhenUsed/>
    <w:rsid w:val="00FC77A7"/>
    <w:rPr>
      <w:vertAlign w:val="superscript"/>
    </w:rPr>
  </w:style>
  <w:style w:type="character" w:customStyle="1" w:styleId="lang-grc">
    <w:name w:val="lang-grc"/>
    <w:basedOn w:val="Policepardfaut"/>
    <w:rsid w:val="00520A00"/>
  </w:style>
  <w:style w:type="character" w:customStyle="1" w:styleId="st">
    <w:name w:val="st"/>
    <w:basedOn w:val="Policepardfaut"/>
    <w:rsid w:val="00EA2163"/>
  </w:style>
  <w:style w:type="character" w:customStyle="1" w:styleId="eforth">
    <w:name w:val="ef_orth"/>
    <w:basedOn w:val="Policepardfaut"/>
    <w:rsid w:val="00D86B28"/>
  </w:style>
  <w:style w:type="character" w:styleId="Lienhypertexte">
    <w:name w:val="Hyperlink"/>
    <w:basedOn w:val="Policepardfaut"/>
    <w:uiPriority w:val="99"/>
    <w:unhideWhenUsed/>
    <w:rsid w:val="00240E59"/>
    <w:rPr>
      <w:color w:val="0563C1" w:themeColor="hyperlink"/>
      <w:u w:val="single"/>
    </w:rPr>
  </w:style>
  <w:style w:type="paragraph" w:styleId="Paragraphedeliste">
    <w:name w:val="List Paragraph"/>
    <w:basedOn w:val="Normal"/>
    <w:uiPriority w:val="34"/>
    <w:qFormat/>
    <w:rsid w:val="00240E59"/>
    <w:pPr>
      <w:ind w:left="720"/>
      <w:contextualSpacing/>
    </w:pPr>
  </w:style>
  <w:style w:type="paragraph" w:styleId="En-tte">
    <w:name w:val="header"/>
    <w:basedOn w:val="Normal"/>
    <w:link w:val="En-tteCar"/>
    <w:uiPriority w:val="99"/>
    <w:unhideWhenUsed/>
    <w:rsid w:val="00963C44"/>
    <w:pPr>
      <w:tabs>
        <w:tab w:val="center" w:pos="4536"/>
        <w:tab w:val="right" w:pos="9072"/>
      </w:tabs>
      <w:spacing w:before="0" w:after="0"/>
    </w:pPr>
  </w:style>
  <w:style w:type="character" w:customStyle="1" w:styleId="En-tteCar">
    <w:name w:val="En-tête Car"/>
    <w:basedOn w:val="Policepardfaut"/>
    <w:link w:val="En-tte"/>
    <w:uiPriority w:val="99"/>
    <w:rsid w:val="00963C44"/>
    <w:rPr>
      <w:sz w:val="24"/>
    </w:rPr>
  </w:style>
  <w:style w:type="paragraph" w:styleId="Pieddepage">
    <w:name w:val="footer"/>
    <w:basedOn w:val="Normal"/>
    <w:link w:val="PieddepageCar"/>
    <w:uiPriority w:val="99"/>
    <w:unhideWhenUsed/>
    <w:rsid w:val="00963C44"/>
    <w:pPr>
      <w:tabs>
        <w:tab w:val="center" w:pos="4536"/>
        <w:tab w:val="right" w:pos="9072"/>
      </w:tabs>
      <w:spacing w:before="0" w:after="0"/>
    </w:pPr>
  </w:style>
  <w:style w:type="character" w:customStyle="1" w:styleId="PieddepageCar">
    <w:name w:val="Pied de page Car"/>
    <w:basedOn w:val="Policepardfaut"/>
    <w:link w:val="Pieddepage"/>
    <w:uiPriority w:val="99"/>
    <w:rsid w:val="00963C44"/>
    <w:rPr>
      <w:sz w:val="24"/>
    </w:rPr>
  </w:style>
  <w:style w:type="character" w:customStyle="1" w:styleId="Titre1Car">
    <w:name w:val="Titre 1 Car"/>
    <w:basedOn w:val="Policepardfaut"/>
    <w:link w:val="Titre1"/>
    <w:uiPriority w:val="9"/>
    <w:rsid w:val="00963C44"/>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963C44"/>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963C44"/>
    <w:rPr>
      <w:rFonts w:asciiTheme="minorHAnsi" w:eastAsiaTheme="minorEastAsia" w:hAnsiTheme="minorHAnsi"/>
      <w:color w:val="5A5A5A" w:themeColor="text1" w:themeTint="A5"/>
      <w:spacing w:val="15"/>
    </w:rPr>
  </w:style>
  <w:style w:type="character" w:styleId="Rfrencelgre">
    <w:name w:val="Subtle Reference"/>
    <w:basedOn w:val="Policepardfaut"/>
    <w:uiPriority w:val="31"/>
    <w:qFormat/>
    <w:rsid w:val="00E106F9"/>
    <w:rPr>
      <w:smallCaps/>
      <w:color w:val="5A5A5A" w:themeColor="text1" w:themeTint="A5"/>
    </w:rPr>
  </w:style>
  <w:style w:type="character" w:customStyle="1" w:styleId="Titre2Car">
    <w:name w:val="Titre 2 Car"/>
    <w:basedOn w:val="Policepardfaut"/>
    <w:link w:val="Titre2"/>
    <w:uiPriority w:val="9"/>
    <w:rsid w:val="00E106F9"/>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5759FF"/>
    <w:rPr>
      <w:color w:val="954F72" w:themeColor="followedHyperlink"/>
      <w:u w:val="single"/>
    </w:rPr>
  </w:style>
  <w:style w:type="character" w:styleId="Mentionnonrsolue">
    <w:name w:val="Unresolved Mention"/>
    <w:basedOn w:val="Policepardfaut"/>
    <w:uiPriority w:val="99"/>
    <w:semiHidden/>
    <w:unhideWhenUsed/>
    <w:rsid w:val="00D1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2438">
      <w:bodyDiv w:val="1"/>
      <w:marLeft w:val="0"/>
      <w:marRight w:val="0"/>
      <w:marTop w:val="0"/>
      <w:marBottom w:val="0"/>
      <w:divBdr>
        <w:top w:val="none" w:sz="0" w:space="0" w:color="auto"/>
        <w:left w:val="none" w:sz="0" w:space="0" w:color="auto"/>
        <w:bottom w:val="none" w:sz="0" w:space="0" w:color="auto"/>
        <w:right w:val="none" w:sz="0" w:space="0" w:color="auto"/>
      </w:divBdr>
    </w:div>
    <w:div w:id="778450279">
      <w:bodyDiv w:val="1"/>
      <w:marLeft w:val="0"/>
      <w:marRight w:val="0"/>
      <w:marTop w:val="0"/>
      <w:marBottom w:val="0"/>
      <w:divBdr>
        <w:top w:val="none" w:sz="0" w:space="0" w:color="auto"/>
        <w:left w:val="none" w:sz="0" w:space="0" w:color="auto"/>
        <w:bottom w:val="none" w:sz="0" w:space="0" w:color="auto"/>
        <w:right w:val="none" w:sz="0" w:space="0" w:color="auto"/>
      </w:divBdr>
      <w:divsChild>
        <w:div w:id="179039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lindex.mom.fr/fr/biblical/content%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eotex.org/theotex_r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ademic-bible.com/en/online-bibles/about-the-online-bibl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rtmyn.com/explore/viewer/119" TargetMode="External"/><Relationship Id="rId14" Type="http://schemas.openxmlformats.org/officeDocument/2006/relationships/hyperlink" Target="http://timotheeminard.com/lire-le-texte-biblique-en-langue-original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B6002-AE5A-4313-986F-46527BD5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5991</Characters>
  <Application>Microsoft Office Word</Application>
  <DocSecurity>0</DocSecurity>
  <Lines>49</Lines>
  <Paragraphs>14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Le grec du Nouveau Testament</vt:lpstr>
      <vt:lpstr>    Lire la bible en langue originale : quelques ressources en ligne</vt:lpstr>
      <vt:lpstr>    Ajouts bibliographiques</vt:lpstr>
    </vt:vector>
  </TitlesOfParts>
  <Company>Université de Genève</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Kristin Gallno</dc:creator>
  <cp:keywords/>
  <dc:description/>
  <cp:lastModifiedBy>Sophie Kristin Gallno</cp:lastModifiedBy>
  <cp:revision>2</cp:revision>
  <dcterms:created xsi:type="dcterms:W3CDTF">2022-12-12T12:44:00Z</dcterms:created>
  <dcterms:modified xsi:type="dcterms:W3CDTF">2022-12-12T12:44:00Z</dcterms:modified>
</cp:coreProperties>
</file>